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5E4AD71"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C13A96" w:rsidRPr="00C13A96">
        <w:rPr>
          <w:b/>
          <w:noProof/>
          <w:sz w:val="24"/>
        </w:rPr>
        <w:t>C4-213486</w:t>
      </w:r>
    </w:p>
    <w:p w14:paraId="0E874A83" w14:textId="34E0ABFB"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961B6B">
        <w:rPr>
          <w:b/>
          <w:noProof/>
          <w:sz w:val="24"/>
        </w:rPr>
        <w:tab/>
      </w:r>
      <w:r w:rsidR="00961B6B">
        <w:rPr>
          <w:b/>
          <w:noProof/>
          <w:sz w:val="24"/>
        </w:rPr>
        <w:tab/>
      </w:r>
      <w:r w:rsidR="00961B6B">
        <w:rPr>
          <w:b/>
          <w:noProof/>
          <w:sz w:val="24"/>
        </w:rPr>
        <w:tab/>
      </w:r>
      <w:r w:rsidR="00961B6B">
        <w:rPr>
          <w:b/>
          <w:noProof/>
          <w:sz w:val="24"/>
        </w:rPr>
        <w:tab/>
      </w:r>
      <w:r w:rsidR="00961B6B">
        <w:rPr>
          <w:b/>
          <w:noProof/>
          <w:sz w:val="24"/>
        </w:rPr>
        <w:tab/>
      </w:r>
      <w:r w:rsidR="00961B6B">
        <w:rPr>
          <w:b/>
          <w:noProof/>
          <w:sz w:val="24"/>
        </w:rPr>
        <w:tab/>
      </w:r>
      <w:r w:rsidR="00961B6B">
        <w:rPr>
          <w:b/>
          <w:noProof/>
          <w:sz w:val="24"/>
        </w:rPr>
        <w:tab/>
      </w:r>
      <w:r w:rsidR="00961B6B">
        <w:rPr>
          <w:b/>
          <w:noProof/>
          <w:sz w:val="24"/>
        </w:rPr>
        <w:tab/>
      </w:r>
      <w:r w:rsidR="00961B6B">
        <w:rPr>
          <w:b/>
          <w:noProof/>
          <w:sz w:val="24"/>
        </w:rPr>
        <w:tab/>
      </w:r>
      <w:r w:rsidR="00961B6B">
        <w:rPr>
          <w:b/>
          <w:noProof/>
          <w:sz w:val="24"/>
        </w:rPr>
        <w:tab/>
      </w:r>
      <w:r w:rsidR="00961B6B">
        <w:rPr>
          <w:b/>
          <w:noProof/>
          <w:sz w:val="24"/>
        </w:rPr>
        <w:tab/>
      </w:r>
      <w:r w:rsidR="00961B6B">
        <w:rPr>
          <w:b/>
          <w:noProof/>
          <w:sz w:val="24"/>
        </w:rPr>
        <w:tab/>
      </w:r>
      <w:r w:rsidR="00961B6B">
        <w:rPr>
          <w:b/>
          <w:noProof/>
          <w:sz w:val="24"/>
        </w:rPr>
        <w:tab/>
      </w:r>
      <w:r w:rsidR="00961B6B">
        <w:rPr>
          <w:b/>
          <w:noProof/>
          <w:sz w:val="24"/>
        </w:rPr>
        <w:tab/>
        <w:t xml:space="preserve">   </w:t>
      </w:r>
      <w:r w:rsidR="00961B6B" w:rsidRPr="00961B6B">
        <w:rPr>
          <w:bCs/>
          <w:i/>
          <w:iCs/>
          <w:noProof/>
        </w:rPr>
        <w:t>Revision of C4-213110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C13A96"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141BF2">
              <w:rPr>
                <w:b/>
                <w:noProof/>
                <w:sz w:val="28"/>
              </w:rPr>
              <w:t>18</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4DC9A" w:rsidR="001E41F3" w:rsidRPr="00410371" w:rsidRDefault="00C13A96" w:rsidP="00547111">
            <w:pPr>
              <w:pStyle w:val="CRCoverPage"/>
              <w:spacing w:after="0"/>
              <w:rPr>
                <w:noProof/>
              </w:rPr>
            </w:pPr>
            <w:r>
              <w:fldChar w:fldCharType="begin"/>
            </w:r>
            <w:r>
              <w:instrText xml:space="preserve"> DOCPROPERTY  Cr#  \* MERGEFORMAT </w:instrText>
            </w:r>
            <w:r>
              <w:fldChar w:fldCharType="separate"/>
            </w:r>
            <w:r w:rsidR="003A588D">
              <w:rPr>
                <w:b/>
                <w:noProof/>
                <w:sz w:val="28"/>
              </w:rPr>
              <w:t>0526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F55D8" w:rsidR="001E41F3" w:rsidRPr="00410371" w:rsidRDefault="00C13A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30751" w:rsidR="001E41F3" w:rsidRPr="00410371" w:rsidRDefault="00C13A96">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F9D50" w:rsidR="001E41F3" w:rsidRDefault="002F4C58">
            <w:pPr>
              <w:pStyle w:val="CRCoverPage"/>
              <w:spacing w:after="0"/>
              <w:ind w:left="100"/>
              <w:rPr>
                <w:noProof/>
              </w:rPr>
            </w:pPr>
            <w:r>
              <w:t>Group subscription</w:t>
            </w:r>
            <w:r w:rsidR="00B33056">
              <w:t xml:space="preserve"> transfer during inter-AMF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2520D" w:rsidR="001E41F3" w:rsidRDefault="00EC2579">
            <w:pPr>
              <w:pStyle w:val="CRCoverPage"/>
              <w:spacing w:after="0"/>
              <w:ind w:left="100"/>
              <w:rPr>
                <w:noProof/>
              </w:rPr>
            </w:pPr>
            <w:r>
              <w:t>Nokia, Nokia Shanghai Bell</w:t>
            </w:r>
            <w:r w:rsidR="00541FD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1A629" w:rsidR="001E41F3" w:rsidRDefault="002F4C58">
            <w:pPr>
              <w:pStyle w:val="CRCoverPage"/>
              <w:spacing w:after="0"/>
              <w:ind w:left="100"/>
              <w:rPr>
                <w:noProof/>
              </w:rPr>
            </w:pPr>
            <w:r>
              <w:t>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F101A" w:rsidR="001E41F3" w:rsidRDefault="00C13A96">
            <w:pPr>
              <w:pStyle w:val="CRCoverPage"/>
              <w:spacing w:after="0"/>
              <w:ind w:left="100"/>
              <w:rPr>
                <w:noProof/>
              </w:rPr>
            </w:pPr>
            <w:r>
              <w:fldChar w:fldCharType="begin"/>
            </w:r>
            <w:r>
              <w:instrText xml:space="preserve"> DOCPROPERTY  ResDate  \* MERGEFORMAT </w:instrText>
            </w:r>
            <w:r>
              <w:fldChar w:fldCharType="separate"/>
            </w:r>
            <w:r w:rsidR="00EC2579">
              <w:rPr>
                <w:noProof/>
              </w:rPr>
              <w:t>2021-0</w:t>
            </w:r>
            <w:r w:rsidR="00A773CF">
              <w:rPr>
                <w:noProof/>
              </w:rPr>
              <w:t>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B07CA" w:rsidR="001E41F3" w:rsidRDefault="00C13A96" w:rsidP="00D24991">
            <w:pPr>
              <w:pStyle w:val="CRCoverPage"/>
              <w:spacing w:after="0"/>
              <w:ind w:left="100" w:right="-609"/>
              <w:rPr>
                <w:b/>
                <w:noProof/>
              </w:rPr>
            </w:pPr>
            <w:r>
              <w:fldChar w:fldCharType="begin"/>
            </w:r>
            <w:r>
              <w:instrText xml:space="preserve"> DOCPROPERTY  Cat  \* MERGEFORMAT </w:instrText>
            </w:r>
            <w:r>
              <w:fldChar w:fldCharType="separate"/>
            </w:r>
            <w:r w:rsidR="00EC257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58C7" w:rsidR="001E41F3" w:rsidRDefault="00C13A96">
            <w:pPr>
              <w:pStyle w:val="CRCoverPage"/>
              <w:spacing w:after="0"/>
              <w:ind w:left="100"/>
              <w:rPr>
                <w:noProof/>
              </w:rPr>
            </w:pPr>
            <w:r>
              <w:fldChar w:fldCharType="begin"/>
            </w:r>
            <w:r>
              <w:instrText xml:space="preserve"> DOCPROPERTY  Release  \* MERGEFORMAT </w:instrText>
            </w:r>
            <w:r>
              <w:fldChar w:fldCharType="separate"/>
            </w:r>
            <w:r w:rsidR="00EC25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CC603" w14:textId="697D7B7F" w:rsidR="00397077" w:rsidRDefault="002F4C58" w:rsidP="00397077">
            <w:pPr>
              <w:pStyle w:val="CRCoverPage"/>
              <w:spacing w:after="0"/>
              <w:ind w:left="100"/>
              <w:rPr>
                <w:noProof/>
              </w:rPr>
            </w:pPr>
            <w:r>
              <w:rPr>
                <w:noProof/>
              </w:rPr>
              <w:t xml:space="preserve">SA2 has clarified </w:t>
            </w:r>
            <w:r w:rsidR="00397077">
              <w:rPr>
                <w:noProof/>
              </w:rPr>
              <w:t>i</w:t>
            </w:r>
            <w:r>
              <w:rPr>
                <w:noProof/>
              </w:rPr>
              <w:t>n their Reply LS (</w:t>
            </w:r>
            <w:r w:rsidRPr="002F4C58">
              <w:rPr>
                <w:noProof/>
              </w:rPr>
              <w:t>S2-2103229)</w:t>
            </w:r>
            <w:r w:rsidR="00397077">
              <w:rPr>
                <w:noProof/>
              </w:rPr>
              <w:t xml:space="preserve"> that during inter-AMF mobility, both the remaining number of reports for the UE moving to the target AMF and the maximim number of reports for each group member shall be passed to the target AMF, for a group subscription:</w:t>
            </w:r>
          </w:p>
          <w:p w14:paraId="142F75A7" w14:textId="7BC1409C" w:rsidR="00B76D48" w:rsidRDefault="00B76D48">
            <w:pPr>
              <w:pStyle w:val="CRCoverPage"/>
              <w:spacing w:after="0"/>
              <w:ind w:left="100"/>
              <w:rPr>
                <w:noProof/>
              </w:rPr>
            </w:pPr>
          </w:p>
          <w:p w14:paraId="42B293DA" w14:textId="77777777" w:rsidR="002F4C58" w:rsidRPr="002F4C58" w:rsidRDefault="002F4C58" w:rsidP="002F4C58">
            <w:pPr>
              <w:pStyle w:val="Header"/>
              <w:tabs>
                <w:tab w:val="left" w:pos="708"/>
              </w:tabs>
              <w:ind w:left="820" w:hanging="720"/>
              <w:rPr>
                <w:rFonts w:cs="Arial"/>
                <w:b w:val="0"/>
                <w:bCs/>
                <w:i/>
                <w:iCs/>
              </w:rPr>
            </w:pPr>
            <w:r w:rsidRPr="002F4C58">
              <w:rPr>
                <w:rFonts w:cs="Arial"/>
                <w:b w:val="0"/>
                <w:bCs/>
                <w:i/>
                <w:iCs/>
              </w:rPr>
              <w:t xml:space="preserve">SA2 answer: The group subscription needs to be established and if the UE is the first group member in the T-AMF, then the T-AMF shall generate new subscription correlation ID and inform the Notification Target Address (NEF) of it. TS 23.502 clause 4.15.4.2 was recently updated (in S2-2101579) to specify that </w:t>
            </w:r>
            <w:r w:rsidRPr="002F4C58">
              <w:rPr>
                <w:rFonts w:cs="Arial"/>
                <w:b w:val="0"/>
                <w:bCs/>
                <w:i/>
                <w:iCs/>
                <w:highlight w:val="yellow"/>
              </w:rPr>
              <w:t>the UE specific parameter state is transferred between the AMFs, i.e.  the actual remaining quota (including no quota remaining,</w:t>
            </w:r>
            <w:r w:rsidRPr="002F4C58">
              <w:rPr>
                <w:rFonts w:cs="Arial"/>
                <w:b w:val="0"/>
                <w:bCs/>
                <w:i/>
                <w:iCs/>
              </w:rPr>
              <w:t xml:space="preserve"> if the monitoring has not been cancelled yet at the time of context transfer) </w:t>
            </w:r>
            <w:r w:rsidRPr="002F4C58">
              <w:rPr>
                <w:rFonts w:cs="Arial"/>
                <w:b w:val="0"/>
                <w:bCs/>
                <w:i/>
                <w:iCs/>
                <w:highlight w:val="yellow"/>
              </w:rPr>
              <w:t>for each UE is transferred from the S-AMF to the T-AMF. The initial values of Maximum number of reports and Maximum duration of reporting of the group monitoring event are also transferred from the S-AMF to the T-AMF to enable the T-AMF to create the group event configuration when needed</w:t>
            </w:r>
            <w:r w:rsidRPr="002F4C58">
              <w:rPr>
                <w:rFonts w:cs="Arial"/>
                <w:b w:val="0"/>
                <w:bCs/>
                <w:i/>
                <w:iCs/>
              </w:rPr>
              <w:t xml:space="preserve"> (i.e. when the first UE of the group moves into a T-AMF that does not have the group event configuration). </w:t>
            </w:r>
          </w:p>
          <w:p w14:paraId="57DEDC73" w14:textId="77777777" w:rsidR="002F4C58" w:rsidRPr="002F4C58" w:rsidRDefault="002F4C58" w:rsidP="002F4C58">
            <w:pPr>
              <w:pStyle w:val="Header"/>
              <w:tabs>
                <w:tab w:val="left" w:pos="708"/>
              </w:tabs>
              <w:ind w:left="820"/>
              <w:rPr>
                <w:rFonts w:cs="Arial"/>
                <w:b w:val="0"/>
                <w:bCs/>
                <w:i/>
                <w:iCs/>
              </w:rPr>
            </w:pPr>
          </w:p>
          <w:p w14:paraId="1AE1BB04" w14:textId="23D0E46B" w:rsidR="00397077" w:rsidRDefault="00397077" w:rsidP="00397077">
            <w:pPr>
              <w:pStyle w:val="CRCoverPage"/>
              <w:spacing w:after="0"/>
              <w:ind w:left="100"/>
              <w:rPr>
                <w:noProof/>
              </w:rPr>
            </w:pPr>
            <w:r>
              <w:rPr>
                <w:noProof/>
              </w:rPr>
              <w:t xml:space="preserve">The Reply LS also clarifies that if the group subscription has not expired, and all reports have been sent already for the UE moving to the target AMF, the remaining number of reports shall be set to "0": </w:t>
            </w:r>
          </w:p>
          <w:p w14:paraId="50064068" w14:textId="77777777" w:rsidR="00397077" w:rsidRDefault="00397077" w:rsidP="002F4C58">
            <w:pPr>
              <w:pStyle w:val="CRCoverPage"/>
              <w:spacing w:after="0"/>
              <w:ind w:left="100"/>
              <w:rPr>
                <w:noProof/>
              </w:rPr>
            </w:pPr>
          </w:p>
          <w:p w14:paraId="6E73449D" w14:textId="77777777" w:rsidR="002F4C58" w:rsidRPr="002F4C58" w:rsidRDefault="002F4C58" w:rsidP="002F4C58">
            <w:pPr>
              <w:pStyle w:val="Header"/>
              <w:tabs>
                <w:tab w:val="left" w:pos="708"/>
              </w:tabs>
              <w:ind w:left="1004" w:hanging="720"/>
              <w:rPr>
                <w:rFonts w:cs="Arial"/>
                <w:b w:val="0"/>
                <w:bCs/>
                <w:i/>
                <w:iCs/>
              </w:rPr>
            </w:pPr>
            <w:r w:rsidRPr="002F4C58">
              <w:rPr>
                <w:rFonts w:cs="Arial"/>
                <w:b w:val="0"/>
                <w:bCs/>
                <w:i/>
                <w:iCs/>
              </w:rPr>
              <w:t xml:space="preserve">SA2 answer: Each of the 2 different cancellation conditions has different handling: </w:t>
            </w:r>
          </w:p>
          <w:p w14:paraId="571C3325" w14:textId="77777777" w:rsidR="002F4C58" w:rsidRPr="002F4C58" w:rsidRDefault="002F4C58" w:rsidP="002F4C58">
            <w:pPr>
              <w:pStyle w:val="Header"/>
              <w:tabs>
                <w:tab w:val="left" w:pos="708"/>
              </w:tabs>
              <w:ind w:left="1004"/>
              <w:rPr>
                <w:rFonts w:cs="Arial"/>
                <w:b w:val="0"/>
                <w:bCs/>
                <w:i/>
                <w:iCs/>
              </w:rPr>
            </w:pPr>
            <w:r w:rsidRPr="002F4C58">
              <w:rPr>
                <w:rFonts w:cs="Arial"/>
                <w:b w:val="0"/>
                <w:bCs/>
                <w:i/>
                <w:iCs/>
              </w:rPr>
              <w:t>- Maximum duration of reporting leads to local cancellation already in the S-AMF, so the monitoring configuration is only transferred if the maximum duration has not expired.</w:t>
            </w:r>
          </w:p>
          <w:p w14:paraId="6FE2F2DF" w14:textId="77777777" w:rsidR="002F4C58" w:rsidRPr="002F4C58" w:rsidRDefault="002F4C58" w:rsidP="002F4C58">
            <w:pPr>
              <w:pStyle w:val="Header"/>
              <w:tabs>
                <w:tab w:val="left" w:pos="708"/>
              </w:tabs>
              <w:ind w:left="1004"/>
              <w:rPr>
                <w:rFonts w:cs="Arial"/>
                <w:b w:val="0"/>
                <w:bCs/>
                <w:i/>
                <w:iCs/>
              </w:rPr>
            </w:pPr>
            <w:r w:rsidRPr="002F4C58">
              <w:rPr>
                <w:rFonts w:cs="Arial"/>
                <w:b w:val="0"/>
                <w:bCs/>
                <w:i/>
                <w:iCs/>
              </w:rPr>
              <w:t xml:space="preserve">- Maximum number of reporting is not locally cancelled, so unless explicit cancellation has been received from the NEF for monitoring configuration </w:t>
            </w:r>
            <w:r w:rsidRPr="002F4C58">
              <w:rPr>
                <w:rFonts w:cs="Arial"/>
                <w:b w:val="0"/>
                <w:bCs/>
                <w:i/>
                <w:iCs/>
                <w:highlight w:val="yellow"/>
              </w:rPr>
              <w:t>the monitoring configuration is transferred even if there is zero remaining events</w:t>
            </w:r>
            <w:r w:rsidRPr="002F4C58">
              <w:rPr>
                <w:rFonts w:cs="Arial"/>
                <w:b w:val="0"/>
                <w:bCs/>
                <w:i/>
                <w:iCs/>
              </w:rPr>
              <w:t xml:space="preserve">. This updates the NEF with the actual serving AMF, so the explicit cancellations will be sent to the right AMFs. </w:t>
            </w:r>
          </w:p>
          <w:p w14:paraId="714B3CF1" w14:textId="77777777" w:rsidR="002F4C58" w:rsidRDefault="002F4C58" w:rsidP="002F4C58">
            <w:pPr>
              <w:pStyle w:val="CRCoverPage"/>
              <w:spacing w:after="0"/>
              <w:ind w:left="100"/>
              <w:rPr>
                <w:noProof/>
              </w:rPr>
            </w:pPr>
          </w:p>
          <w:p w14:paraId="34914032" w14:textId="691F0F99" w:rsidR="00422EAA" w:rsidRDefault="00422EAA" w:rsidP="002F4C58">
            <w:pPr>
              <w:pStyle w:val="CRCoverPage"/>
              <w:spacing w:after="0"/>
              <w:ind w:left="100"/>
              <w:rPr>
                <w:noProof/>
              </w:rPr>
            </w:pPr>
            <w:r>
              <w:rPr>
                <w:noProof/>
              </w:rPr>
              <w:lastRenderedPageBreak/>
              <w:t>Besides, per existing stage 2 requirements, the same maximum number of reports shall apply to all events of a same AMF event subscription.</w:t>
            </w:r>
          </w:p>
          <w:p w14:paraId="708AA7DE" w14:textId="23C0BFF8" w:rsidR="00422EAA" w:rsidRDefault="00422EAA" w:rsidP="002F4C5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6691E62" w:rsidR="001E41F3" w:rsidRDefault="00422EAA">
            <w:pPr>
              <w:pStyle w:val="CRCoverPage"/>
              <w:spacing w:after="0"/>
              <w:rPr>
                <w:b/>
                <w:i/>
                <w:noProof/>
                <w:sz w:val="8"/>
                <w:szCs w:val="8"/>
              </w:rPr>
            </w:pPr>
            <w:r>
              <w:rPr>
                <w:b/>
                <w:i/>
                <w:noProof/>
                <w:sz w:val="8"/>
                <w:szCs w:val="8"/>
              </w:rPr>
              <w:lastRenderedPageBreak/>
              <w:t>all</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7057F" w14:textId="65644BFD" w:rsidR="00422EAA" w:rsidRDefault="00422EAA" w:rsidP="00397077">
            <w:pPr>
              <w:pStyle w:val="CRCoverPage"/>
              <w:spacing w:after="0"/>
              <w:ind w:left="100"/>
              <w:rPr>
                <w:noProof/>
              </w:rPr>
            </w:pPr>
            <w:r>
              <w:rPr>
                <w:noProof/>
              </w:rPr>
              <w:t>The same maximum number of reports shall apply to all events of a same AMF event subscription.</w:t>
            </w:r>
          </w:p>
          <w:p w14:paraId="350269BA" w14:textId="77777777" w:rsidR="00422EAA" w:rsidRDefault="00422EAA" w:rsidP="00397077">
            <w:pPr>
              <w:pStyle w:val="CRCoverPage"/>
              <w:spacing w:after="0"/>
              <w:ind w:left="100"/>
              <w:rPr>
                <w:noProof/>
              </w:rPr>
            </w:pPr>
          </w:p>
          <w:p w14:paraId="1D36DC86" w14:textId="42371756" w:rsidR="00422EAA" w:rsidRDefault="00422EAA" w:rsidP="00397077">
            <w:pPr>
              <w:pStyle w:val="CRCoverPage"/>
              <w:spacing w:after="0"/>
              <w:ind w:left="100"/>
              <w:rPr>
                <w:noProof/>
              </w:rPr>
            </w:pPr>
            <w:r>
              <w:rPr>
                <w:noProof/>
              </w:rPr>
              <w:t>When transferring an AMF event subscription from a source AMF to a target AMF:</w:t>
            </w:r>
          </w:p>
          <w:p w14:paraId="6CECFD5E" w14:textId="77777777" w:rsidR="00422EAA" w:rsidRDefault="00422EAA" w:rsidP="00397077">
            <w:pPr>
              <w:pStyle w:val="CRCoverPage"/>
              <w:spacing w:after="0"/>
              <w:ind w:left="100"/>
              <w:rPr>
                <w:noProof/>
              </w:rPr>
            </w:pPr>
          </w:p>
          <w:p w14:paraId="4C02D413" w14:textId="5CBB0DEA" w:rsidR="001E41F3" w:rsidRPr="00422EAA" w:rsidRDefault="00422EAA" w:rsidP="00422EAA">
            <w:pPr>
              <w:pStyle w:val="B1"/>
              <w:rPr>
                <w:rFonts w:ascii="Arial" w:hAnsi="Arial"/>
                <w:noProof/>
              </w:rPr>
            </w:pPr>
            <w:r>
              <w:rPr>
                <w:rFonts w:ascii="Arial" w:hAnsi="Arial"/>
                <w:noProof/>
              </w:rPr>
              <w:t>-</w:t>
            </w:r>
            <w:r>
              <w:rPr>
                <w:rFonts w:ascii="Arial" w:hAnsi="Arial"/>
                <w:noProof/>
              </w:rPr>
              <w:tab/>
            </w:r>
            <w:r w:rsidRPr="00422EAA">
              <w:rPr>
                <w:rFonts w:ascii="Arial" w:hAnsi="Arial"/>
                <w:noProof/>
              </w:rPr>
              <w:t>maxReports in AmfEventMode is used to pass the maximum number of reports that apply to all events for this subscription.</w:t>
            </w:r>
          </w:p>
          <w:p w14:paraId="045165EA" w14:textId="3821B6EF" w:rsidR="00397077" w:rsidRPr="00422EAA" w:rsidRDefault="00422EAA" w:rsidP="00422EAA">
            <w:pPr>
              <w:pStyle w:val="B1"/>
              <w:rPr>
                <w:rFonts w:ascii="Arial" w:hAnsi="Arial"/>
                <w:noProof/>
              </w:rPr>
            </w:pPr>
            <w:r>
              <w:rPr>
                <w:rFonts w:ascii="Arial" w:hAnsi="Arial"/>
                <w:noProof/>
              </w:rPr>
              <w:t>-</w:t>
            </w:r>
            <w:r>
              <w:rPr>
                <w:rFonts w:ascii="Arial" w:hAnsi="Arial"/>
                <w:noProof/>
              </w:rPr>
              <w:tab/>
            </w:r>
            <w:r w:rsidR="00397077" w:rsidRPr="00422EAA">
              <w:rPr>
                <w:rFonts w:ascii="Arial" w:hAnsi="Arial"/>
                <w:noProof/>
              </w:rPr>
              <w:t xml:space="preserve">maxReports </w:t>
            </w:r>
            <w:r w:rsidRPr="00422EAA">
              <w:rPr>
                <w:rFonts w:ascii="Arial" w:hAnsi="Arial"/>
                <w:noProof/>
              </w:rPr>
              <w:t>in AmfEvent carries the remaining number of reports (as per existing requirements)</w:t>
            </w:r>
          </w:p>
          <w:p w14:paraId="31C656EC" w14:textId="6F91EB75" w:rsidR="00397077" w:rsidRDefault="00397077" w:rsidP="0039707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9C2BA" w14:textId="1EA82A99" w:rsidR="00422EAA" w:rsidRDefault="00422EAA" w:rsidP="00EC2579">
            <w:pPr>
              <w:pStyle w:val="CRCoverPage"/>
              <w:spacing w:after="0"/>
              <w:ind w:left="100"/>
              <w:rPr>
                <w:noProof/>
              </w:rPr>
            </w:pPr>
            <w:r>
              <w:rPr>
                <w:noProof/>
              </w:rPr>
              <w:t>Misalignment with stage 2 wrt the maximum number of reports that apply to all events of a given AMF event subscription, causing interoperability issues and an expected number of reports generated by AMF towards the NF service consumer.</w:t>
            </w:r>
          </w:p>
          <w:p w14:paraId="79C7E255" w14:textId="77777777" w:rsidR="00422EAA" w:rsidRDefault="00422EAA" w:rsidP="00EC2579">
            <w:pPr>
              <w:pStyle w:val="CRCoverPage"/>
              <w:spacing w:after="0"/>
              <w:ind w:left="100"/>
              <w:rPr>
                <w:noProof/>
              </w:rPr>
            </w:pPr>
          </w:p>
          <w:p w14:paraId="400A2315" w14:textId="5BAC5B48" w:rsidR="00663A89" w:rsidRDefault="00B33056" w:rsidP="00EC2579">
            <w:pPr>
              <w:pStyle w:val="CRCoverPage"/>
              <w:spacing w:after="0"/>
              <w:ind w:left="100"/>
              <w:rPr>
                <w:noProof/>
              </w:rPr>
            </w:pPr>
            <w:r>
              <w:rPr>
                <w:noProof/>
              </w:rPr>
              <w:t xml:space="preserve">During an Inter-AMF mobility, the </w:t>
            </w:r>
            <w:r w:rsidR="00BB176A">
              <w:rPr>
                <w:noProof/>
              </w:rPr>
              <w:t>s</w:t>
            </w:r>
            <w:r>
              <w:rPr>
                <w:noProof/>
              </w:rPr>
              <w:t xml:space="preserve">ource AMF cannot pass the maximum number of reports </w:t>
            </w:r>
            <w:r w:rsidR="00BB176A">
              <w:rPr>
                <w:noProof/>
              </w:rPr>
              <w:t xml:space="preserve">applicable to </w:t>
            </w:r>
            <w:r w:rsidR="00422EAA">
              <w:rPr>
                <w:noProof/>
              </w:rPr>
              <w:t xml:space="preserve">all the </w:t>
            </w:r>
            <w:r w:rsidR="00A773CF">
              <w:rPr>
                <w:noProof/>
              </w:rPr>
              <w:t>event</w:t>
            </w:r>
            <w:r w:rsidR="00422EAA">
              <w:rPr>
                <w:noProof/>
              </w:rPr>
              <w:t>s of the AMF event subscription</w:t>
            </w:r>
            <w:r>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ED9F9" w:rsidR="00B0045F" w:rsidRDefault="00B33056" w:rsidP="00B0045F">
            <w:pPr>
              <w:pStyle w:val="CRCoverPage"/>
              <w:spacing w:after="0"/>
              <w:ind w:left="100"/>
            </w:pPr>
            <w:r w:rsidRPr="003B2883">
              <w:t>6.2.6.2.3</w:t>
            </w:r>
            <w:r>
              <w:t xml:space="preserve">, </w:t>
            </w:r>
            <w:r w:rsidRPr="003B2883">
              <w:t>6.2.6.2.</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18213733" w:rsidR="00EC2579" w:rsidRDefault="00EC2579" w:rsidP="00EC2579">
            <w:pPr>
              <w:pStyle w:val="CRCoverPage"/>
              <w:spacing w:after="0"/>
              <w:ind w:left="100"/>
              <w:rPr>
                <w:noProof/>
              </w:rPr>
            </w:pPr>
            <w:r>
              <w:rPr>
                <w:noProof/>
              </w:rPr>
              <w:t>This CR</w:t>
            </w:r>
            <w:r w:rsidR="00AE2C02">
              <w:rPr>
                <w:noProof/>
              </w:rPr>
              <w:t xml:space="preserve"> </w:t>
            </w:r>
            <w:r w:rsidR="00422EAA">
              <w:rPr>
                <w:noProof/>
              </w:rPr>
              <w:t>does not introduce OpenAPI changes.</w:t>
            </w:r>
          </w:p>
          <w:p w14:paraId="00D3B8F7" w14:textId="77777777" w:rsidR="001E41F3" w:rsidRDefault="001E41F3" w:rsidP="00422EA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4B32CC" w:rsidR="008863B9" w:rsidRDefault="000A20CE">
            <w:pPr>
              <w:pStyle w:val="CRCoverPage"/>
              <w:spacing w:after="0"/>
              <w:ind w:left="100"/>
              <w:rPr>
                <w:noProof/>
              </w:rPr>
            </w:pPr>
            <w:r>
              <w:rPr>
                <w:noProof/>
              </w:rPr>
              <w:t>Rev. 1: cover page updated, proposed changes modified and OpenAPI changes reverted</w:t>
            </w:r>
            <w:r w:rsidR="002E6349">
              <w:rPr>
                <w:noProof/>
              </w:rPr>
              <w:t>, Ericsson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9E52FC" w14:textId="7F5E4956" w:rsidR="00BB176A" w:rsidRPr="006B5418" w:rsidRDefault="00BB176A" w:rsidP="00BB17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5156253"/>
      <w:bookmarkStart w:id="2" w:name="_Toc34124553"/>
      <w:bookmarkStart w:id="3" w:name="_Toc43207667"/>
      <w:bookmarkStart w:id="4" w:name="_Toc49857147"/>
      <w:bookmarkStart w:id="5" w:name="_Toc56676982"/>
      <w:bookmarkStart w:id="6" w:name="_Toc56696230"/>
      <w:bookmarkStart w:id="7" w:name="_Toc67683373"/>
      <w:bookmarkStart w:id="8" w:name="_Toc25156486"/>
      <w:bookmarkStart w:id="9" w:name="_Toc34124790"/>
      <w:bookmarkStart w:id="10" w:name="_Toc43207916"/>
      <w:bookmarkStart w:id="11" w:name="_Toc49857389"/>
      <w:bookmarkStart w:id="12" w:name="_Toc56677230"/>
      <w:bookmarkStart w:id="13" w:name="_Toc56696478"/>
      <w:bookmarkStart w:id="14" w:name="_Toc67683642"/>
      <w:bookmarkStart w:id="15" w:name="_Toc25156382"/>
      <w:bookmarkStart w:id="16" w:name="_Toc34124684"/>
      <w:bookmarkStart w:id="17" w:name="_Toc43207808"/>
      <w:bookmarkStart w:id="18" w:name="_Toc49857278"/>
      <w:bookmarkStart w:id="19" w:name="_Toc56677114"/>
      <w:bookmarkStart w:id="20" w:name="_Toc56696362"/>
      <w:bookmarkStart w:id="21" w:name="_Toc67683520"/>
      <w:bookmarkStart w:id="22" w:name="_Toc25073801"/>
      <w:bookmarkStart w:id="23" w:name="_Toc34062969"/>
      <w:bookmarkStart w:id="24" w:name="_Toc43119938"/>
      <w:bookmarkStart w:id="25" w:name="_Toc49767993"/>
      <w:bookmarkStart w:id="26" w:name="_Toc56434166"/>
      <w:bookmarkStart w:id="27" w:name="_Toc6768737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B0BBD40" w14:textId="77777777" w:rsidR="00A81F83" w:rsidRPr="003B2883" w:rsidRDefault="00A81F83" w:rsidP="00A81F83">
      <w:pPr>
        <w:pStyle w:val="Heading5"/>
      </w:pPr>
      <w:bookmarkStart w:id="28" w:name="_Toc25156484"/>
      <w:bookmarkStart w:id="29" w:name="_Toc34124788"/>
      <w:bookmarkStart w:id="30" w:name="_Toc43207914"/>
      <w:bookmarkStart w:id="31" w:name="_Toc49857387"/>
      <w:bookmarkStart w:id="32" w:name="_Toc56677228"/>
      <w:bookmarkStart w:id="33" w:name="_Toc56696476"/>
      <w:bookmarkStart w:id="34" w:name="_Toc67683640"/>
      <w:r w:rsidRPr="003B2883">
        <w:lastRenderedPageBreak/>
        <w:t>6.2.6.2.3</w:t>
      </w:r>
      <w:r w:rsidRPr="003B2883">
        <w:tab/>
        <w:t xml:space="preserve">Type: </w:t>
      </w:r>
      <w:proofErr w:type="spellStart"/>
      <w:r w:rsidRPr="003B2883">
        <w:t>AmfEvent</w:t>
      </w:r>
      <w:bookmarkEnd w:id="28"/>
      <w:bookmarkEnd w:id="29"/>
      <w:bookmarkEnd w:id="30"/>
      <w:bookmarkEnd w:id="31"/>
      <w:bookmarkEnd w:id="32"/>
      <w:bookmarkEnd w:id="33"/>
      <w:bookmarkEnd w:id="34"/>
      <w:proofErr w:type="spellEnd"/>
    </w:p>
    <w:p w14:paraId="5C67E603" w14:textId="77777777" w:rsidR="00A81F83" w:rsidRPr="003B2883" w:rsidRDefault="00A81F83" w:rsidP="00A81F83">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A81F83" w:rsidRPr="003B2883" w14:paraId="03CD9939"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18EFEFE9" w14:textId="77777777" w:rsidR="00A81F83" w:rsidRPr="003B2883" w:rsidRDefault="00A81F83" w:rsidP="006E5F5A">
            <w:pPr>
              <w:pStyle w:val="TAH"/>
            </w:pPr>
            <w:r w:rsidRPr="003B2883">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47D389EC" w14:textId="77777777" w:rsidR="00A81F83" w:rsidRPr="003B2883" w:rsidRDefault="00A81F83" w:rsidP="006E5F5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5EF921" w14:textId="77777777" w:rsidR="00A81F83" w:rsidRPr="003B2883" w:rsidRDefault="00A81F83" w:rsidP="006E5F5A">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6B882B05" w14:textId="77777777" w:rsidR="00A81F83" w:rsidRPr="003B2883" w:rsidRDefault="00A81F83" w:rsidP="006E5F5A">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61E75C52" w14:textId="77777777" w:rsidR="00A81F83" w:rsidRPr="003B2883" w:rsidRDefault="00A81F83" w:rsidP="006E5F5A">
            <w:pPr>
              <w:pStyle w:val="TAH"/>
              <w:rPr>
                <w:rFonts w:cs="Arial"/>
                <w:szCs w:val="18"/>
              </w:rPr>
            </w:pPr>
            <w:r w:rsidRPr="003B2883">
              <w:rPr>
                <w:rFonts w:cs="Arial"/>
                <w:szCs w:val="18"/>
              </w:rPr>
              <w:t>Description</w:t>
            </w:r>
          </w:p>
        </w:tc>
      </w:tr>
      <w:tr w:rsidR="00A81F83" w:rsidRPr="003B2883" w14:paraId="1CF2385A"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017BD49C" w14:textId="77777777" w:rsidR="00A81F83" w:rsidRPr="003B2883" w:rsidRDefault="00A81F83" w:rsidP="006E5F5A">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14:paraId="0698214B" w14:textId="77777777" w:rsidR="00A81F83" w:rsidRPr="003B2883" w:rsidRDefault="00A81F83" w:rsidP="006E5F5A">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14:paraId="1541EBB4" w14:textId="77777777" w:rsidR="00A81F83" w:rsidRPr="003B2883" w:rsidRDefault="00A81F83" w:rsidP="006E5F5A">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14:paraId="1CFC12DF" w14:textId="77777777" w:rsidR="00A81F83" w:rsidRPr="003B2883" w:rsidRDefault="00A81F83" w:rsidP="006E5F5A">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14:paraId="0D6CAB3F" w14:textId="77777777" w:rsidR="00A81F83" w:rsidRPr="003B2883" w:rsidRDefault="00A81F83" w:rsidP="006E5F5A">
            <w:pPr>
              <w:pStyle w:val="TAL"/>
              <w:rPr>
                <w:rFonts w:cs="Arial"/>
                <w:szCs w:val="18"/>
              </w:rPr>
            </w:pPr>
            <w:r w:rsidRPr="003B2883">
              <w:rPr>
                <w:rFonts w:cs="Arial"/>
                <w:szCs w:val="18"/>
              </w:rPr>
              <w:t>Describes the AMF event type to be reported</w:t>
            </w:r>
          </w:p>
        </w:tc>
      </w:tr>
      <w:tr w:rsidR="00A81F83" w:rsidRPr="003B2883" w14:paraId="76191B56"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13688B79" w14:textId="77777777" w:rsidR="00A81F83" w:rsidRPr="003B2883" w:rsidRDefault="00A81F83" w:rsidP="006E5F5A">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14:paraId="2CBB4BF8" w14:textId="77777777" w:rsidR="00A81F83" w:rsidRPr="003B2883" w:rsidRDefault="00A81F83" w:rsidP="006E5F5A">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285E269D" w14:textId="77777777" w:rsidR="00A81F83" w:rsidRPr="003B2883" w:rsidRDefault="00A81F83" w:rsidP="006E5F5A">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3EFC0D62" w14:textId="77777777" w:rsidR="00A81F83" w:rsidRPr="003B2883" w:rsidRDefault="00A81F83" w:rsidP="006E5F5A">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669A32DA" w14:textId="77777777" w:rsidR="00A81F83" w:rsidRDefault="00A81F83" w:rsidP="006E5F5A">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449DD59F" w14:textId="77777777" w:rsidR="00A81F83" w:rsidRPr="003B2883" w:rsidRDefault="00A81F83" w:rsidP="006E5F5A">
            <w:pPr>
              <w:pStyle w:val="TAL"/>
              <w:rPr>
                <w:rFonts w:cs="Arial"/>
                <w:szCs w:val="18"/>
              </w:rPr>
            </w:pPr>
          </w:p>
        </w:tc>
      </w:tr>
      <w:tr w:rsidR="00A81F83" w:rsidRPr="003B2883" w14:paraId="6719AEB0"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3C3AA5A2" w14:textId="77777777" w:rsidR="00A81F83" w:rsidRPr="003B2883" w:rsidRDefault="00A81F83" w:rsidP="006E5F5A">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14:paraId="30F10734" w14:textId="77777777" w:rsidR="00A81F83" w:rsidRPr="003B2883" w:rsidRDefault="00A81F83" w:rsidP="006E5F5A">
            <w:pPr>
              <w:pStyle w:val="TAL"/>
            </w:pPr>
            <w:r w:rsidRPr="003B2883">
              <w:t>array(</w:t>
            </w:r>
            <w:proofErr w:type="spellStart"/>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29AE1714" w14:textId="77777777" w:rsidR="00A81F83" w:rsidRPr="003B2883" w:rsidRDefault="00A81F83" w:rsidP="006E5F5A">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6B83528" w14:textId="77777777" w:rsidR="00A81F83" w:rsidRPr="003B2883" w:rsidRDefault="00A81F83" w:rsidP="006E5F5A">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33DBFFAC" w14:textId="77777777" w:rsidR="00A81F83" w:rsidRDefault="00A81F83" w:rsidP="006E5F5A">
            <w:pPr>
              <w:pStyle w:val="TAL"/>
              <w:rPr>
                <w:rFonts w:cs="Arial"/>
                <w:szCs w:val="18"/>
              </w:rPr>
            </w:pPr>
            <w:r w:rsidRPr="003B2883">
              <w:rPr>
                <w:rFonts w:cs="Arial"/>
                <w:szCs w:val="18"/>
              </w:rPr>
              <w:t>Identifies the area to be applied.</w:t>
            </w:r>
          </w:p>
          <w:p w14:paraId="19EC2F8C" w14:textId="77777777" w:rsidR="00A81F83" w:rsidRDefault="00A81F83" w:rsidP="006E5F5A">
            <w:pPr>
              <w:pStyle w:val="TAL"/>
              <w:rPr>
                <w:rFonts w:cs="Arial"/>
                <w:szCs w:val="18"/>
              </w:rPr>
            </w:pPr>
          </w:p>
          <w:p w14:paraId="14E8BAF8" w14:textId="77777777" w:rsidR="00A81F83" w:rsidRDefault="00A81F83" w:rsidP="006E5F5A">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3F597CE8" w14:textId="77777777" w:rsidR="00A81F83" w:rsidRPr="003B2883" w:rsidRDefault="00A81F83" w:rsidP="006E5F5A">
            <w:pPr>
              <w:pStyle w:val="TAL"/>
              <w:rPr>
                <w:rFonts w:cs="Arial"/>
                <w:szCs w:val="18"/>
              </w:rPr>
            </w:pPr>
          </w:p>
        </w:tc>
      </w:tr>
      <w:tr w:rsidR="00A81F83" w:rsidRPr="003B2883" w14:paraId="1EE9E285"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5F4F910B" w14:textId="77777777" w:rsidR="00A81F83" w:rsidRPr="003B2883" w:rsidRDefault="00A81F83" w:rsidP="006E5F5A">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14:paraId="0A7C3D8C" w14:textId="77777777" w:rsidR="00A81F83" w:rsidRPr="003B2883" w:rsidRDefault="00A81F83" w:rsidP="006E5F5A">
            <w:pPr>
              <w:pStyle w:val="TAL"/>
            </w:pPr>
            <w:r w:rsidRPr="003B2883">
              <w:t>array(</w:t>
            </w:r>
            <w:proofErr w:type="spellStart"/>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5B51E293" w14:textId="77777777" w:rsidR="00A81F83" w:rsidRPr="003B2883" w:rsidRDefault="00A81F83" w:rsidP="006E5F5A">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6F6DFC83" w14:textId="77777777" w:rsidR="00A81F83" w:rsidRPr="003B2883" w:rsidRDefault="00A81F83" w:rsidP="006E5F5A">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697D28FF" w14:textId="77777777" w:rsidR="00A81F83" w:rsidRDefault="00A81F83" w:rsidP="006E5F5A">
            <w:pPr>
              <w:pStyle w:val="TAL"/>
              <w:rPr>
                <w:rFonts w:cs="Arial"/>
                <w:szCs w:val="18"/>
              </w:rPr>
            </w:pPr>
            <w:r w:rsidRPr="003B2883">
              <w:rPr>
                <w:rFonts w:cs="Arial"/>
                <w:szCs w:val="18"/>
              </w:rPr>
              <w:t>Describes the filters to be applied for LOCATION_REPORT event type.</w:t>
            </w:r>
          </w:p>
          <w:p w14:paraId="019A9EC6" w14:textId="77777777" w:rsidR="00A81F83" w:rsidRDefault="00A81F83" w:rsidP="006E5F5A">
            <w:pPr>
              <w:pStyle w:val="TAL"/>
              <w:rPr>
                <w:rFonts w:cs="Arial"/>
                <w:szCs w:val="18"/>
              </w:rPr>
            </w:pPr>
          </w:p>
          <w:p w14:paraId="23C9C721" w14:textId="77777777" w:rsidR="00A81F83" w:rsidRDefault="00A81F83" w:rsidP="006E5F5A">
            <w:pPr>
              <w:pStyle w:val="TAL"/>
              <w:rPr>
                <w:rFonts w:cs="Arial"/>
                <w:szCs w:val="18"/>
              </w:rPr>
            </w:pPr>
            <w:r>
              <w:rPr>
                <w:rFonts w:cs="Arial"/>
                <w:szCs w:val="18"/>
              </w:rPr>
              <w:t>If this attribute is not present in the request, it indicates the change of the TA used by the UE should be reported.</w:t>
            </w:r>
          </w:p>
          <w:p w14:paraId="0EE9157C" w14:textId="77777777" w:rsidR="00A81F83" w:rsidRPr="003B2883" w:rsidRDefault="00A81F83" w:rsidP="006E5F5A">
            <w:pPr>
              <w:pStyle w:val="TAL"/>
              <w:rPr>
                <w:rFonts w:cs="Arial"/>
                <w:szCs w:val="18"/>
              </w:rPr>
            </w:pPr>
          </w:p>
        </w:tc>
      </w:tr>
      <w:tr w:rsidR="00A81F83" w:rsidRPr="003B2883" w14:paraId="3F2A02F9"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0DA3C772" w14:textId="77777777" w:rsidR="00A81F83" w:rsidRPr="003B2883" w:rsidRDefault="00A81F83" w:rsidP="006E5F5A">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14:paraId="5F27284E" w14:textId="77777777" w:rsidR="00A81F83" w:rsidRPr="003B2883" w:rsidRDefault="00A81F83" w:rsidP="006E5F5A">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14:paraId="7C423041" w14:textId="77777777" w:rsidR="00A81F83" w:rsidRPr="003B2883" w:rsidRDefault="00A81F83" w:rsidP="006E5F5A">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2423623" w14:textId="77777777" w:rsidR="00A81F83" w:rsidRPr="003B2883" w:rsidRDefault="00A81F83" w:rsidP="006E5F5A">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11238E65" w14:textId="77777777" w:rsidR="00A81F83" w:rsidRDefault="00A81F83" w:rsidP="006E5F5A">
            <w:pPr>
              <w:pStyle w:val="TAL"/>
              <w:rPr>
                <w:rFonts w:cs="Arial"/>
                <w:szCs w:val="18"/>
              </w:rPr>
            </w:pPr>
            <w:r w:rsidRPr="003B2883">
              <w:rPr>
                <w:rFonts w:cs="Arial"/>
                <w:szCs w:val="18"/>
              </w:rPr>
              <w:t>Indicates the Reference Id associated with the event.</w:t>
            </w:r>
          </w:p>
          <w:p w14:paraId="1C1A7C94" w14:textId="77777777" w:rsidR="00A81F83" w:rsidRPr="003B2883" w:rsidRDefault="00A81F83" w:rsidP="006E5F5A">
            <w:pPr>
              <w:pStyle w:val="TAL"/>
              <w:rPr>
                <w:rFonts w:cs="Arial"/>
                <w:szCs w:val="18"/>
              </w:rPr>
            </w:pPr>
            <w:r>
              <w:rPr>
                <w:rFonts w:cs="Arial"/>
                <w:szCs w:val="18"/>
              </w:rPr>
              <w:t>(NOTE 3)</w:t>
            </w:r>
          </w:p>
        </w:tc>
      </w:tr>
      <w:tr w:rsidR="00A81F83" w:rsidRPr="003B2883" w14:paraId="10CB217E"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49C0CFB1" w14:textId="77777777" w:rsidR="00A81F83" w:rsidRPr="003B2883" w:rsidRDefault="00A81F83" w:rsidP="006E5F5A">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04EC8CDA" w14:textId="77777777" w:rsidR="00A81F83" w:rsidRPr="003B2883" w:rsidRDefault="00A81F83" w:rsidP="006E5F5A">
            <w:pPr>
              <w:pStyle w:val="TAL"/>
            </w:pPr>
            <w:r w:rsidRPr="003B2883">
              <w:t>array(</w:t>
            </w:r>
            <w:proofErr w:type="spellStart"/>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01E4289E" w14:textId="77777777" w:rsidR="00A81F83" w:rsidRPr="003B2883" w:rsidRDefault="00A81F83" w:rsidP="006E5F5A">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14:paraId="28F6E953" w14:textId="77777777" w:rsidR="00A81F83" w:rsidRPr="003B2883" w:rsidRDefault="00A81F83" w:rsidP="006E5F5A">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2361EA46" w14:textId="77777777" w:rsidR="00A81F83" w:rsidRDefault="00A81F83" w:rsidP="006E5F5A">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E655718" w14:textId="77777777" w:rsidR="00A81F83" w:rsidRPr="003B2883" w:rsidRDefault="00A81F83" w:rsidP="006E5F5A">
            <w:pPr>
              <w:pStyle w:val="TAL"/>
              <w:rPr>
                <w:rFonts w:cs="Arial"/>
                <w:szCs w:val="18"/>
              </w:rPr>
            </w:pPr>
          </w:p>
        </w:tc>
      </w:tr>
      <w:tr w:rsidR="00A81F83" w:rsidRPr="003B2883" w14:paraId="09E91F91"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5BD0964B" w14:textId="77777777" w:rsidR="00A81F83" w:rsidRDefault="00A81F83" w:rsidP="006E5F5A">
            <w:pPr>
              <w:pStyle w:val="TAL"/>
            </w:pPr>
            <w:proofErr w:type="spellStart"/>
            <w:r>
              <w:t>reportUeReachable</w:t>
            </w:r>
            <w:proofErr w:type="spellEnd"/>
          </w:p>
        </w:tc>
        <w:tc>
          <w:tcPr>
            <w:tcW w:w="2346" w:type="dxa"/>
            <w:tcBorders>
              <w:top w:val="single" w:sz="4" w:space="0" w:color="auto"/>
              <w:left w:val="single" w:sz="4" w:space="0" w:color="auto"/>
              <w:bottom w:val="single" w:sz="4" w:space="0" w:color="auto"/>
              <w:right w:val="single" w:sz="4" w:space="0" w:color="auto"/>
            </w:tcBorders>
          </w:tcPr>
          <w:p w14:paraId="6C22ABF0" w14:textId="77777777" w:rsidR="00A81F83" w:rsidRPr="003B2883" w:rsidRDefault="00A81F83" w:rsidP="006E5F5A">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92AF739" w14:textId="77777777" w:rsidR="00A81F83" w:rsidRDefault="00A81F83" w:rsidP="006E5F5A">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505B01E0" w14:textId="77777777" w:rsidR="00A81F83" w:rsidRDefault="00A81F83" w:rsidP="006E5F5A">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4E63C2BE" w14:textId="77777777" w:rsidR="00A81F83" w:rsidRDefault="00A81F83" w:rsidP="006E5F5A">
            <w:pPr>
              <w:pStyle w:val="TAL"/>
            </w:pPr>
            <w:r>
              <w:t>This IE shall be present and set to value "true" by the source AMF to request the target AMF to notify the subscriber when UE becomes reachable, during inter-AMF mobility procedures.</w:t>
            </w:r>
          </w:p>
          <w:p w14:paraId="6432E117" w14:textId="77777777" w:rsidR="00A81F83" w:rsidRDefault="00A81F83" w:rsidP="006E5F5A">
            <w:pPr>
              <w:pStyle w:val="TAL"/>
            </w:pPr>
          </w:p>
          <w:p w14:paraId="0EF2290B" w14:textId="77777777" w:rsidR="00A81F83" w:rsidRDefault="00A81F83" w:rsidP="006E5F5A">
            <w:pPr>
              <w:pStyle w:val="TAL"/>
            </w:pPr>
            <w:r>
              <w:t>When present, this IE shall be set as following:</w:t>
            </w:r>
          </w:p>
          <w:p w14:paraId="7B1D3DDE" w14:textId="77777777" w:rsidR="00A81F83" w:rsidRDefault="00A81F83" w:rsidP="006E5F5A">
            <w:pPr>
              <w:pStyle w:val="TAL"/>
              <w:ind w:left="539" w:hanging="255"/>
            </w:pPr>
            <w:r>
              <w:t>-</w:t>
            </w:r>
            <w:r w:rsidRPr="003B2883">
              <w:tab/>
            </w:r>
            <w:r>
              <w:t>true:</w:t>
            </w:r>
            <w:r>
              <w:tab/>
              <w:t>target AMF shall notify the subscriber when UE becomes reachable</w:t>
            </w:r>
          </w:p>
          <w:p w14:paraId="2BDB7AAA" w14:textId="77777777" w:rsidR="00A81F83" w:rsidRDefault="00A81F83" w:rsidP="006E5F5A">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1DFD9FE8" w14:textId="77777777" w:rsidR="00A81F83" w:rsidRDefault="00A81F83" w:rsidP="006E5F5A">
            <w:pPr>
              <w:pStyle w:val="TAL"/>
              <w:ind w:left="539" w:hanging="255"/>
            </w:pPr>
          </w:p>
          <w:p w14:paraId="25EC3A16" w14:textId="77777777" w:rsidR="00A81F83" w:rsidRDefault="00A81F83" w:rsidP="006E5F5A">
            <w:pPr>
              <w:pStyle w:val="TAL"/>
            </w:pPr>
            <w:r>
              <w:t>This IE only applies to following Event Types:</w:t>
            </w:r>
          </w:p>
          <w:p w14:paraId="727D174F" w14:textId="77777777" w:rsidR="00A81F83" w:rsidRDefault="00A81F83" w:rsidP="006E5F5A">
            <w:pPr>
              <w:pStyle w:val="TAL"/>
            </w:pPr>
            <w:r>
              <w:t xml:space="preserve">- </w:t>
            </w:r>
            <w:r>
              <w:rPr>
                <w:rFonts w:eastAsia="DengXian"/>
              </w:rPr>
              <w:t>AVAILABILITY</w:t>
            </w:r>
            <w:r>
              <w:rPr>
                <w:rFonts w:eastAsia="DengXian"/>
                <w:lang w:eastAsia="zh-CN"/>
              </w:rPr>
              <w:t>_</w:t>
            </w:r>
            <w:r>
              <w:rPr>
                <w:rFonts w:eastAsia="DengXian"/>
              </w:rPr>
              <w:t>AFTER_DDN_FAILURE</w:t>
            </w:r>
          </w:p>
          <w:p w14:paraId="43F4302E" w14:textId="77777777" w:rsidR="00A81F83" w:rsidRDefault="00A81F83" w:rsidP="006E5F5A">
            <w:pPr>
              <w:pStyle w:val="TAL"/>
            </w:pPr>
            <w:r>
              <w:t>- REACHABILITY_REPORT (for "UE Reachable for DL Traffic")</w:t>
            </w:r>
          </w:p>
        </w:tc>
      </w:tr>
      <w:tr w:rsidR="00A81F83" w:rsidRPr="003B2883" w14:paraId="36C6488C"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4F6CC2C2" w14:textId="77777777" w:rsidR="00A81F83" w:rsidRDefault="00A81F83" w:rsidP="006E5F5A">
            <w:pPr>
              <w:pStyle w:val="TAL"/>
            </w:pPr>
            <w:proofErr w:type="spellStart"/>
            <w:r>
              <w:rPr>
                <w:lang w:eastAsia="fr-FR"/>
              </w:rPr>
              <w:lastRenderedPageBreak/>
              <w:t>reachabilityFilter</w:t>
            </w:r>
            <w:proofErr w:type="spellEnd"/>
          </w:p>
        </w:tc>
        <w:tc>
          <w:tcPr>
            <w:tcW w:w="2346" w:type="dxa"/>
            <w:tcBorders>
              <w:top w:val="single" w:sz="4" w:space="0" w:color="auto"/>
              <w:left w:val="single" w:sz="4" w:space="0" w:color="auto"/>
              <w:bottom w:val="single" w:sz="4" w:space="0" w:color="auto"/>
              <w:right w:val="single" w:sz="4" w:space="0" w:color="auto"/>
            </w:tcBorders>
          </w:tcPr>
          <w:p w14:paraId="1A787873" w14:textId="77777777" w:rsidR="00A81F83" w:rsidRDefault="00A81F83" w:rsidP="006E5F5A">
            <w:pPr>
              <w:pStyle w:val="TAL"/>
            </w:pPr>
            <w:proofErr w:type="spellStart"/>
            <w:r>
              <w:t>ReachabilityFilter</w:t>
            </w:r>
            <w:proofErr w:type="spellEnd"/>
          </w:p>
        </w:tc>
        <w:tc>
          <w:tcPr>
            <w:tcW w:w="422" w:type="dxa"/>
            <w:tcBorders>
              <w:top w:val="single" w:sz="4" w:space="0" w:color="auto"/>
              <w:left w:val="single" w:sz="4" w:space="0" w:color="auto"/>
              <w:bottom w:val="single" w:sz="4" w:space="0" w:color="auto"/>
              <w:right w:val="single" w:sz="4" w:space="0" w:color="auto"/>
            </w:tcBorders>
          </w:tcPr>
          <w:p w14:paraId="1AB1A3CE" w14:textId="77777777" w:rsidR="00A81F83" w:rsidRDefault="00A81F83" w:rsidP="006E5F5A">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2BE5C903" w14:textId="77777777" w:rsidR="00A81F83" w:rsidRDefault="00A81F83" w:rsidP="006E5F5A">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295D5441" w14:textId="77777777" w:rsidR="00A81F83" w:rsidRDefault="00A81F83" w:rsidP="006E5F5A">
            <w:pPr>
              <w:pStyle w:val="TAL"/>
            </w:pPr>
            <w:r>
              <w:t>When present, this IE shall indicate the filter to be applied for the REACHABILITY_REPORT event type.</w:t>
            </w:r>
          </w:p>
          <w:p w14:paraId="7C76051F" w14:textId="77777777" w:rsidR="00A81F83" w:rsidRDefault="00A81F83" w:rsidP="006E5F5A">
            <w:pPr>
              <w:pStyle w:val="TAL"/>
            </w:pPr>
          </w:p>
          <w:p w14:paraId="56AF695A" w14:textId="77777777" w:rsidR="00A81F83" w:rsidRDefault="00A81F83" w:rsidP="006E5F5A">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22697B89" w14:textId="77777777" w:rsidR="00A81F83" w:rsidRDefault="00A81F83" w:rsidP="006E5F5A">
            <w:pPr>
              <w:pStyle w:val="TAL"/>
            </w:pPr>
          </w:p>
          <w:p w14:paraId="43B50871" w14:textId="77777777" w:rsidR="00A81F83" w:rsidRDefault="00A81F83" w:rsidP="006E5F5A">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1311B071" w14:textId="77777777" w:rsidR="00A81F83" w:rsidRDefault="00A81F83" w:rsidP="006E5F5A">
            <w:pPr>
              <w:pStyle w:val="TAL"/>
            </w:pPr>
          </w:p>
          <w:p w14:paraId="28AAAD47" w14:textId="77777777" w:rsidR="00A81F83" w:rsidRDefault="00A81F83" w:rsidP="006E5F5A">
            <w:pPr>
              <w:pStyle w:val="TAL"/>
            </w:pPr>
            <w:r>
              <w:t>If this IE is absent, the subscription of REACHABILITY_REPORT is for "UE Reachability Status Change".</w:t>
            </w:r>
          </w:p>
        </w:tc>
      </w:tr>
      <w:tr w:rsidR="00A81F83" w:rsidRPr="003B2883" w14:paraId="1DF9E0DB"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6FD9EED6" w14:textId="77777777" w:rsidR="00A81F83" w:rsidRDefault="00A81F83" w:rsidP="006E5F5A">
            <w:pPr>
              <w:pStyle w:val="TAL"/>
              <w:rPr>
                <w:lang w:eastAsia="fr-FR"/>
              </w:rPr>
            </w:pPr>
            <w:proofErr w:type="spellStart"/>
            <w:r w:rsidRPr="003B2883">
              <w:rPr>
                <w:rFonts w:hint="eastAsia"/>
                <w:lang w:eastAsia="zh-CN"/>
              </w:rPr>
              <w:t>max</w:t>
            </w:r>
            <w:r w:rsidRPr="003B2883">
              <w:rPr>
                <w:lang w:eastAsia="zh-CN"/>
              </w:rPr>
              <w:t>Reports</w:t>
            </w:r>
            <w:proofErr w:type="spellEnd"/>
          </w:p>
        </w:tc>
        <w:tc>
          <w:tcPr>
            <w:tcW w:w="2346" w:type="dxa"/>
            <w:tcBorders>
              <w:top w:val="single" w:sz="4" w:space="0" w:color="auto"/>
              <w:left w:val="single" w:sz="4" w:space="0" w:color="auto"/>
              <w:bottom w:val="single" w:sz="4" w:space="0" w:color="auto"/>
              <w:right w:val="single" w:sz="4" w:space="0" w:color="auto"/>
            </w:tcBorders>
          </w:tcPr>
          <w:p w14:paraId="16AC68A1" w14:textId="77777777" w:rsidR="00A81F83" w:rsidRDefault="00A81F83" w:rsidP="006E5F5A">
            <w:pPr>
              <w:pStyle w:val="TAL"/>
            </w:pPr>
            <w:r w:rsidRPr="003B2883">
              <w:rPr>
                <w:lang w:eastAsia="zh-CN"/>
              </w:rPr>
              <w:t>integer</w:t>
            </w:r>
          </w:p>
        </w:tc>
        <w:tc>
          <w:tcPr>
            <w:tcW w:w="422" w:type="dxa"/>
            <w:tcBorders>
              <w:top w:val="single" w:sz="4" w:space="0" w:color="auto"/>
              <w:left w:val="single" w:sz="4" w:space="0" w:color="auto"/>
              <w:bottom w:val="single" w:sz="4" w:space="0" w:color="auto"/>
              <w:right w:val="single" w:sz="4" w:space="0" w:color="auto"/>
            </w:tcBorders>
          </w:tcPr>
          <w:p w14:paraId="6F3696B7" w14:textId="77777777" w:rsidR="00A81F83" w:rsidRDefault="00A81F83" w:rsidP="006E5F5A">
            <w:pPr>
              <w:pStyle w:val="TAC"/>
            </w:pPr>
            <w:r>
              <w:rPr>
                <w:rFonts w:hint="eastAsia"/>
                <w:lang w:eastAsia="zh-CN"/>
              </w:rPr>
              <w:t>O</w:t>
            </w:r>
          </w:p>
        </w:tc>
        <w:tc>
          <w:tcPr>
            <w:tcW w:w="1132" w:type="dxa"/>
            <w:tcBorders>
              <w:top w:val="single" w:sz="4" w:space="0" w:color="auto"/>
              <w:left w:val="single" w:sz="4" w:space="0" w:color="auto"/>
              <w:bottom w:val="single" w:sz="4" w:space="0" w:color="auto"/>
              <w:right w:val="single" w:sz="4" w:space="0" w:color="auto"/>
            </w:tcBorders>
          </w:tcPr>
          <w:p w14:paraId="1C40ED75" w14:textId="77777777" w:rsidR="00A81F83" w:rsidRDefault="00A81F83" w:rsidP="006E5F5A">
            <w:pPr>
              <w:pStyle w:val="TAL"/>
            </w:pPr>
            <w:r>
              <w:rPr>
                <w:rFonts w:hint="eastAsia"/>
                <w:lang w:eastAsia="zh-CN"/>
              </w:rPr>
              <w:t>0</w:t>
            </w:r>
            <w:r>
              <w:rPr>
                <w:lang w:eastAsia="zh-CN"/>
              </w:rPr>
              <w:t>..1</w:t>
            </w:r>
          </w:p>
        </w:tc>
        <w:tc>
          <w:tcPr>
            <w:tcW w:w="4320" w:type="dxa"/>
            <w:tcBorders>
              <w:top w:val="single" w:sz="4" w:space="0" w:color="auto"/>
              <w:left w:val="single" w:sz="4" w:space="0" w:color="auto"/>
              <w:bottom w:val="single" w:sz="4" w:space="0" w:color="auto"/>
              <w:right w:val="single" w:sz="4" w:space="0" w:color="auto"/>
            </w:tcBorders>
          </w:tcPr>
          <w:p w14:paraId="77236AD1" w14:textId="0D52F6B0" w:rsidR="000A7021" w:rsidRDefault="00A81F83" w:rsidP="006E5F5A">
            <w:pPr>
              <w:pStyle w:val="TAL"/>
              <w:rPr>
                <w:ins w:id="35" w:author="Bruno Landais" w:date="2021-05-10T11:53:00Z"/>
                <w:lang w:eastAsia="zh-CN"/>
              </w:rPr>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w:t>
            </w:r>
          </w:p>
          <w:p w14:paraId="54E0824D" w14:textId="77777777" w:rsidR="000A7021" w:rsidRDefault="000A7021" w:rsidP="006E5F5A">
            <w:pPr>
              <w:pStyle w:val="TAL"/>
              <w:rPr>
                <w:ins w:id="36" w:author="Bruno Landais" w:date="2021-05-10T11:53:00Z"/>
                <w:lang w:eastAsia="zh-CN"/>
              </w:rPr>
            </w:pPr>
          </w:p>
          <w:p w14:paraId="0CBEA8FD" w14:textId="061E982F" w:rsidR="00BB176A" w:rsidRDefault="00A81F83" w:rsidP="006E5F5A">
            <w:pPr>
              <w:pStyle w:val="TAL"/>
              <w:rPr>
                <w:ins w:id="37" w:author="Bruno Landais" w:date="2021-05-10T11:50:00Z"/>
              </w:rPr>
            </w:pPr>
            <w:r w:rsidRPr="003B2883">
              <w:rPr>
                <w:lang w:eastAsia="zh-CN"/>
              </w:rPr>
              <w:t xml:space="preserve">If the AMF event subscription is for a group of UEs, this </w:t>
            </w:r>
            <w:r w:rsidRPr="003B2883">
              <w:t xml:space="preserve">parameter shall be applied to each individual member UE of the group. </w:t>
            </w:r>
          </w:p>
          <w:p w14:paraId="77C2BAA6" w14:textId="77777777" w:rsidR="000A7021" w:rsidRDefault="000A7021" w:rsidP="006E5F5A">
            <w:pPr>
              <w:pStyle w:val="TAL"/>
              <w:rPr>
                <w:ins w:id="38" w:author="Bruno Landais" w:date="2021-05-10T11:53:00Z"/>
              </w:rPr>
            </w:pPr>
          </w:p>
          <w:p w14:paraId="01E26877" w14:textId="62DFD61D" w:rsidR="00A81F83" w:rsidRPr="003B2883" w:rsidRDefault="00A81F83" w:rsidP="006E5F5A">
            <w:pPr>
              <w:pStyle w:val="TAL"/>
            </w:pPr>
            <w:r w:rsidRPr="003B2883">
              <w:t xml:space="preserve">If the event subscription is transferred from </w:t>
            </w:r>
            <w:ins w:id="39" w:author="Bruno Landais - rev1" w:date="2021-05-26T09:45:00Z">
              <w:r w:rsidR="00541FD2">
                <w:t xml:space="preserve">a </w:t>
              </w:r>
            </w:ins>
            <w:r w:rsidRPr="003B2883">
              <w:t>source AMF to</w:t>
            </w:r>
            <w:ins w:id="40" w:author="Bruno Landais - rev1" w:date="2021-05-26T09:45:00Z">
              <w:r w:rsidR="00541FD2">
                <w:t xml:space="preserve"> a</w:t>
              </w:r>
            </w:ins>
            <w:r w:rsidRPr="003B2883">
              <w:t xml:space="preserve"> target AMF, this IE shall contain:</w:t>
            </w:r>
          </w:p>
          <w:p w14:paraId="65CE513B" w14:textId="7A78189A" w:rsidR="00A81F83" w:rsidRPr="003B2883" w:rsidRDefault="00A81F83" w:rsidP="006E5F5A">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ins w:id="41" w:author="Bruno Landais" w:date="2021-05-10T11:53:00Z">
              <w:r w:rsidR="000A7021">
                <w:rPr>
                  <w:szCs w:val="18"/>
                  <w:lang w:eastAsia="zh-CN"/>
                </w:rPr>
                <w:t xml:space="preserve"> or</w:t>
              </w:r>
            </w:ins>
          </w:p>
          <w:p w14:paraId="32B6B8D6" w14:textId="0109D70C" w:rsidR="00422EAA" w:rsidRDefault="00A81F83" w:rsidP="006E5F5A">
            <w:pPr>
              <w:pStyle w:val="TAL"/>
              <w:ind w:left="539" w:hanging="255"/>
            </w:pPr>
            <w:r w:rsidRPr="003B2883">
              <w:t>-</w:t>
            </w:r>
            <w:r w:rsidRPr="003B2883">
              <w:tab/>
              <w:t xml:space="preserve">the remaining number of reports for the event subscription for this specific UE </w:t>
            </w:r>
            <w:del w:id="42" w:author="Bruno Landais" w:date="2021-05-10T12:09:00Z">
              <w:r w:rsidRPr="003B2883" w:rsidDel="00AE2C02">
                <w:delText>in a group</w:delText>
              </w:r>
            </w:del>
            <w:r w:rsidRPr="003B2883">
              <w:t xml:space="preserve">, in the case of </w:t>
            </w:r>
            <w:ins w:id="43" w:author="Bruno Landais" w:date="2021-05-10T11:54:00Z">
              <w:r w:rsidR="000A7021">
                <w:t xml:space="preserve">a </w:t>
              </w:r>
            </w:ins>
            <w:r w:rsidRPr="003B2883">
              <w:t xml:space="preserve">group </w:t>
            </w:r>
            <w:del w:id="44" w:author="Bruno Landais" w:date="2021-05-10T11:54:00Z">
              <w:r w:rsidRPr="003B2883" w:rsidDel="000A7021">
                <w:delText xml:space="preserve">ID specific </w:delText>
              </w:r>
            </w:del>
            <w:r w:rsidRPr="003B2883">
              <w:t>event subscription.</w:t>
            </w:r>
            <w:ins w:id="45" w:author="Bruno Landais" w:date="2021-05-10T11:04:00Z">
              <w:r>
                <w:t xml:space="preserve"> </w:t>
              </w:r>
            </w:ins>
            <w:ins w:id="46" w:author="Bruno Landais - rev1" w:date="2021-05-26T10:18:00Z">
              <w:r w:rsidR="00422EAA">
                <w:rPr>
                  <w:noProof/>
                </w:rPr>
                <w:t>If the group subscription has not expired and all reports have been sent already for this event, the remaining number of reports shall be set to "0"</w:t>
              </w:r>
            </w:ins>
            <w:ins w:id="47" w:author="Bruno Landais - rev1" w:date="2021-05-26T10:19:00Z">
              <w:r w:rsidR="00422EAA">
                <w:rPr>
                  <w:noProof/>
                </w:rPr>
                <w:t>.</w:t>
              </w:r>
            </w:ins>
          </w:p>
          <w:p w14:paraId="5A5F8839" w14:textId="77777777" w:rsidR="00A81F83" w:rsidRDefault="00A81F83" w:rsidP="006E5F5A">
            <w:pPr>
              <w:pStyle w:val="TAL"/>
            </w:pPr>
            <w:r>
              <w:rPr>
                <w:rFonts w:cs="Arial"/>
                <w:szCs w:val="18"/>
              </w:rPr>
              <w:t>(</w:t>
            </w:r>
            <w:r w:rsidRPr="00C956DD">
              <w:rPr>
                <w:rFonts w:cs="Arial"/>
                <w:szCs w:val="18"/>
              </w:rPr>
              <w:t>NOTE 2</w:t>
            </w:r>
            <w:r>
              <w:rPr>
                <w:rFonts w:cs="Arial"/>
                <w:szCs w:val="18"/>
              </w:rPr>
              <w:t>)</w:t>
            </w:r>
          </w:p>
        </w:tc>
      </w:tr>
      <w:tr w:rsidR="00A81F83" w:rsidRPr="003B2883" w14:paraId="16549DFF" w14:textId="77777777" w:rsidTr="006E5F5A">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1633E57D" w14:textId="77777777" w:rsidR="00A81F83" w:rsidRDefault="00A81F83" w:rsidP="006E5F5A">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5FF79B2A" w14:textId="01133B5F" w:rsidR="00A81F83" w:rsidRDefault="00A81F83" w:rsidP="006E5F5A">
            <w:pPr>
              <w:pStyle w:val="TAN"/>
            </w:pPr>
            <w:r>
              <w:t>NOTE 2:</w:t>
            </w:r>
            <w:r w:rsidRPr="003B2883">
              <w:tab/>
            </w:r>
            <w:ins w:id="48" w:author="Bruno Landais - rev1" w:date="2021-05-26T09:58:00Z">
              <w:r w:rsidR="00625D77">
                <w:t xml:space="preserve">When creating an AMF event subscription with multiple events, the same maximum number of reports shall apply to </w:t>
              </w:r>
            </w:ins>
            <w:ins w:id="49" w:author="Bruno Landais - rev1" w:date="2021-05-26T10:31:00Z">
              <w:r w:rsidR="00033022">
                <w:t>each</w:t>
              </w:r>
            </w:ins>
            <w:ins w:id="50" w:author="Bruno Landais - rev1" w:date="2021-05-26T09:59:00Z">
              <w:r w:rsidR="00625D77">
                <w:t xml:space="preserve"> event. Accordingly,</w:t>
              </w:r>
            </w:ins>
            <w:ins w:id="51" w:author="Bruno Landais - rev1" w:date="2021-05-26T09:58:00Z">
              <w:r w:rsidR="00625D77">
                <w:t xml:space="preserve"> </w:t>
              </w:r>
            </w:ins>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ins w:id="52" w:author="Bruno Landais - rev1" w:date="2021-05-26T09:55:00Z">
              <w:r w:rsidR="00625D77">
                <w:t>should not be present when creating an AMF event subscription</w:t>
              </w:r>
            </w:ins>
            <w:ins w:id="53" w:author="Bruno Landais - rev1" w:date="2021-05-26T10:07:00Z">
              <w:r w:rsidR="00155EA8">
                <w:t xml:space="preserve">; </w:t>
              </w:r>
            </w:ins>
            <w:ins w:id="54" w:author="Bruno Landais - rev1" w:date="2021-05-26T10:05:00Z">
              <w:r w:rsidR="005665FD">
                <w:t>if</w:t>
              </w:r>
            </w:ins>
            <w:ins w:id="55" w:author="Bruno Landais - rev1" w:date="2021-05-26T10:06:00Z">
              <w:r w:rsidR="00155EA8">
                <w:t xml:space="preserve"> it is</w:t>
              </w:r>
            </w:ins>
            <w:ins w:id="56" w:author="Bruno Landais - rev1" w:date="2021-05-26T10:05:00Z">
              <w:r w:rsidR="005665FD">
                <w:t xml:space="preserve"> present, it shall contain the same value for all events</w:t>
              </w:r>
            </w:ins>
            <w:ins w:id="57" w:author="Bruno Landais - rev1" w:date="2021-05-26T10:07:00Z">
              <w:r w:rsidR="00155EA8">
                <w:t xml:space="preserve"> and </w:t>
              </w:r>
            </w:ins>
            <w:proofErr w:type="spellStart"/>
            <w:ins w:id="58" w:author="Bruno Landais - rev1" w:date="2021-05-26T10:00:00Z">
              <w:r w:rsidR="00625D77" w:rsidRPr="003B2883">
                <w:rPr>
                  <w:rFonts w:hint="eastAsia"/>
                  <w:lang w:eastAsia="zh-CN"/>
                </w:rPr>
                <w:t>max</w:t>
              </w:r>
              <w:r w:rsidR="00625D77" w:rsidRPr="003B2883">
                <w:rPr>
                  <w:lang w:eastAsia="zh-CN"/>
                </w:rPr>
                <w:t>Reports</w:t>
              </w:r>
              <w:proofErr w:type="spellEnd"/>
              <w:r w:rsidR="00625D77">
                <w:rPr>
                  <w:lang w:eastAsia="zh-CN"/>
                </w:rPr>
                <w:t xml:space="preserve"> in the </w:t>
              </w:r>
              <w:proofErr w:type="spellStart"/>
              <w:r w:rsidR="00625D77" w:rsidRPr="003B2883">
                <w:t>AmfEventMode</w:t>
              </w:r>
              <w:proofErr w:type="spellEnd"/>
              <w:r w:rsidR="00625D77" w:rsidRPr="003B2883">
                <w:rPr>
                  <w:rFonts w:hint="eastAsia"/>
                  <w:lang w:eastAsia="zh-CN"/>
                </w:rPr>
                <w:t xml:space="preserve"> </w:t>
              </w:r>
            </w:ins>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w:t>
            </w:r>
            <w:ins w:id="59" w:author="Bruno Landais - rev1" w:date="2021-05-26T10:06:00Z">
              <w:r w:rsidR="005665FD">
                <w:rPr>
                  <w:lang w:eastAsia="zh-CN"/>
                </w:rPr>
                <w:t xml:space="preserve">is </w:t>
              </w:r>
            </w:ins>
            <w:del w:id="60" w:author="Bruno Landais - rev1" w:date="2021-05-26T10:06:00Z">
              <w:r w:rsidDel="005665FD">
                <w:rPr>
                  <w:lang w:eastAsia="zh-CN"/>
                </w:rPr>
                <w:delText xml:space="preserve">e </w:delText>
              </w:r>
              <w:r w:rsidRPr="003B2883" w:rsidDel="005665FD">
                <w:delText>AmfEventMode</w:delText>
              </w:r>
            </w:del>
            <w:ins w:id="61" w:author="Bruno Landais - rev1" w:date="2021-05-26T10:06:00Z">
              <w:r w:rsidR="005665FD">
                <w:rPr>
                  <w:lang w:eastAsia="zh-CN"/>
                </w:rPr>
                <w:t>attribute</w:t>
              </w:r>
            </w:ins>
            <w:r>
              <w:t>.</w:t>
            </w:r>
            <w:ins w:id="62" w:author="Bruno Landais - rev1" w:date="2021-05-26T10:01:00Z">
              <w:r w:rsidR="00625D77">
                <w:t xml:space="preserve"> </w:t>
              </w:r>
            </w:ins>
            <w:proofErr w:type="spellStart"/>
            <w:ins w:id="63" w:author="Bruno Landais - rev1" w:date="2021-05-26T09:52:00Z">
              <w:r w:rsidR="00541FD2">
                <w:t>m</w:t>
              </w:r>
              <w:r w:rsidR="00541FD2" w:rsidRPr="003B2883">
                <w:rPr>
                  <w:rFonts w:hint="eastAsia"/>
                  <w:lang w:eastAsia="zh-CN"/>
                </w:rPr>
                <w:t>ax</w:t>
              </w:r>
              <w:r w:rsidR="00541FD2" w:rsidRPr="003B2883">
                <w:rPr>
                  <w:lang w:eastAsia="zh-CN"/>
                </w:rPr>
                <w:t>Reports</w:t>
              </w:r>
              <w:proofErr w:type="spellEnd"/>
              <w:r w:rsidR="00541FD2">
                <w:rPr>
                  <w:lang w:eastAsia="zh-CN"/>
                </w:rPr>
                <w:t xml:space="preserve"> in </w:t>
              </w:r>
              <w:r w:rsidR="00541FD2" w:rsidRPr="00690A26">
                <w:rPr>
                  <w:rFonts w:cs="Arial"/>
                  <w:szCs w:val="18"/>
                </w:rPr>
                <w:t>this attribute</w:t>
              </w:r>
            </w:ins>
            <w:ins w:id="64" w:author="Bruno Landais - rev1" w:date="2021-05-26T09:53:00Z">
              <w:r w:rsidR="00541FD2">
                <w:rPr>
                  <w:rFonts w:cs="Arial"/>
                  <w:szCs w:val="18"/>
                </w:rPr>
                <w:t xml:space="preserve"> and</w:t>
              </w:r>
            </w:ins>
            <w:ins w:id="65" w:author="Bruno Landais - rev1" w:date="2021-05-26T09:52:00Z">
              <w:r w:rsidR="00541FD2" w:rsidRPr="00690A26">
                <w:rPr>
                  <w:rFonts w:cs="Arial"/>
                  <w:szCs w:val="18"/>
                </w:rPr>
                <w:t xml:space="preserve"> </w:t>
              </w:r>
              <w:proofErr w:type="spellStart"/>
              <w:r w:rsidR="00541FD2" w:rsidRPr="003B2883">
                <w:rPr>
                  <w:rFonts w:hint="eastAsia"/>
                  <w:lang w:eastAsia="zh-CN"/>
                </w:rPr>
                <w:t>max</w:t>
              </w:r>
              <w:r w:rsidR="00541FD2" w:rsidRPr="003B2883">
                <w:rPr>
                  <w:lang w:eastAsia="zh-CN"/>
                </w:rPr>
                <w:t>Reports</w:t>
              </w:r>
              <w:proofErr w:type="spellEnd"/>
              <w:r w:rsidR="00541FD2">
                <w:rPr>
                  <w:lang w:eastAsia="zh-CN"/>
                </w:rPr>
                <w:t xml:space="preserve"> in the </w:t>
              </w:r>
              <w:proofErr w:type="spellStart"/>
              <w:r w:rsidR="00541FD2" w:rsidRPr="003B2883">
                <w:t>AmfEventMode</w:t>
              </w:r>
            </w:ins>
            <w:proofErr w:type="spellEnd"/>
            <w:ins w:id="66" w:author="Bruno Landais - rev1" w:date="2021-05-26T09:53:00Z">
              <w:r w:rsidR="00541FD2">
                <w:t xml:space="preserve"> have different semantics when transferring the event subscription from a source AMF to a target AMF.</w:t>
              </w:r>
            </w:ins>
            <w:ins w:id="67" w:author="Bruno Landais - rev1" w:date="2021-05-26T09:43:00Z">
              <w:r w:rsidR="00541FD2">
                <w:t xml:space="preserve"> </w:t>
              </w:r>
            </w:ins>
            <w:ins w:id="68" w:author="Bruno Landais - rev1" w:date="2021-05-26T09:42:00Z">
              <w:r w:rsidR="00541FD2">
                <w:t xml:space="preserve"> </w:t>
              </w:r>
            </w:ins>
          </w:p>
          <w:p w14:paraId="39088149" w14:textId="3E889C80" w:rsidR="00541FD2" w:rsidRPr="00541FD2" w:rsidRDefault="00A81F83" w:rsidP="00541FD2">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3326AB4D" w14:textId="77777777" w:rsidR="002F4C58" w:rsidRDefault="002F4C58" w:rsidP="00C70A86">
      <w:pPr>
        <w:pStyle w:val="Heading4"/>
      </w:pPr>
    </w:p>
    <w:bookmarkEnd w:id="1"/>
    <w:bookmarkEnd w:id="2"/>
    <w:bookmarkEnd w:id="3"/>
    <w:bookmarkEnd w:id="4"/>
    <w:bookmarkEnd w:id="5"/>
    <w:bookmarkEnd w:id="6"/>
    <w:bookmarkEnd w:id="7"/>
    <w:p w14:paraId="22DD5149" w14:textId="77777777" w:rsidR="00C70A86" w:rsidRPr="006B5418" w:rsidRDefault="00C70A86" w:rsidP="00C70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EC352" w14:textId="77777777" w:rsidR="00A81F83" w:rsidRPr="003B2883" w:rsidRDefault="00A81F83" w:rsidP="00A81F83">
      <w:pPr>
        <w:pStyle w:val="Heading5"/>
      </w:pPr>
      <w:bookmarkStart w:id="69" w:name="_Toc25156487"/>
      <w:bookmarkStart w:id="70" w:name="_Toc34124791"/>
      <w:bookmarkStart w:id="71" w:name="_Toc43207917"/>
      <w:bookmarkStart w:id="72" w:name="_Toc49857390"/>
      <w:bookmarkStart w:id="73" w:name="_Toc56677231"/>
      <w:bookmarkStart w:id="74" w:name="_Toc56696479"/>
      <w:bookmarkStart w:id="75" w:name="_Toc67683643"/>
      <w:bookmarkEnd w:id="8"/>
      <w:bookmarkEnd w:id="9"/>
      <w:bookmarkEnd w:id="10"/>
      <w:bookmarkEnd w:id="11"/>
      <w:bookmarkEnd w:id="12"/>
      <w:bookmarkEnd w:id="13"/>
      <w:bookmarkEnd w:id="14"/>
      <w:r w:rsidRPr="003B2883">
        <w:lastRenderedPageBreak/>
        <w:t>6.2.6.2.6</w:t>
      </w:r>
      <w:r w:rsidRPr="003B2883">
        <w:tab/>
        <w:t xml:space="preserve">Type: </w:t>
      </w:r>
      <w:proofErr w:type="spellStart"/>
      <w:r w:rsidRPr="003B2883">
        <w:t>AmfEventMode</w:t>
      </w:r>
      <w:bookmarkEnd w:id="69"/>
      <w:bookmarkEnd w:id="70"/>
      <w:bookmarkEnd w:id="71"/>
      <w:bookmarkEnd w:id="72"/>
      <w:bookmarkEnd w:id="73"/>
      <w:bookmarkEnd w:id="74"/>
      <w:bookmarkEnd w:id="75"/>
      <w:proofErr w:type="spellEnd"/>
    </w:p>
    <w:p w14:paraId="67D7DD2E" w14:textId="77777777" w:rsidR="00A81F83" w:rsidRPr="003B2883" w:rsidRDefault="00A81F83" w:rsidP="00A81F83">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81F83" w:rsidRPr="003B2883" w14:paraId="5A575544"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4D16FC" w14:textId="77777777" w:rsidR="00A81F83" w:rsidRPr="003B2883" w:rsidRDefault="00A81F83" w:rsidP="006E5F5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77A341" w14:textId="77777777" w:rsidR="00A81F83" w:rsidRPr="003B2883" w:rsidRDefault="00A81F83" w:rsidP="006E5F5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EC90F" w14:textId="77777777" w:rsidR="00A81F83" w:rsidRPr="003B2883" w:rsidRDefault="00A81F83" w:rsidP="006E5F5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34131F" w14:textId="77777777" w:rsidR="00A81F83" w:rsidRPr="003B2883" w:rsidRDefault="00A81F83" w:rsidP="006E5F5A">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CE81D3" w14:textId="77777777" w:rsidR="00A81F83" w:rsidRPr="003B2883" w:rsidRDefault="00A81F83" w:rsidP="006E5F5A">
            <w:pPr>
              <w:pStyle w:val="TAH"/>
              <w:rPr>
                <w:rFonts w:cs="Arial"/>
                <w:szCs w:val="18"/>
              </w:rPr>
            </w:pPr>
            <w:r w:rsidRPr="003B2883">
              <w:rPr>
                <w:rFonts w:cs="Arial"/>
                <w:szCs w:val="18"/>
              </w:rPr>
              <w:t>Description</w:t>
            </w:r>
          </w:p>
        </w:tc>
      </w:tr>
      <w:tr w:rsidR="00A81F83" w:rsidRPr="003B2883" w14:paraId="55088116"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636EF4D5" w14:textId="77777777" w:rsidR="00A81F83" w:rsidRPr="003B2883" w:rsidRDefault="00A81F83" w:rsidP="006E5F5A">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14:paraId="32B37522" w14:textId="77777777" w:rsidR="00A81F83" w:rsidRPr="003B2883" w:rsidRDefault="00A81F83" w:rsidP="006E5F5A">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9A16674" w14:textId="77777777" w:rsidR="00A81F83" w:rsidRPr="003B2883" w:rsidRDefault="00A81F83" w:rsidP="006E5F5A">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FE44676" w14:textId="77777777" w:rsidR="00A81F83" w:rsidRPr="003B2883" w:rsidRDefault="00A81F83" w:rsidP="006E5F5A">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6FD9EF" w14:textId="77777777" w:rsidR="00A81F83" w:rsidRPr="003B2883" w:rsidRDefault="00A81F83" w:rsidP="006E5F5A">
            <w:pPr>
              <w:pStyle w:val="TAL"/>
              <w:rPr>
                <w:rFonts w:cs="Arial"/>
                <w:szCs w:val="18"/>
              </w:rPr>
            </w:pPr>
            <w:r w:rsidRPr="003B2883">
              <w:rPr>
                <w:lang w:eastAsia="zh-CN"/>
              </w:rPr>
              <w:t>Describes how the reports are triggered.</w:t>
            </w:r>
          </w:p>
        </w:tc>
      </w:tr>
      <w:tr w:rsidR="00A81F83" w:rsidRPr="003B2883" w14:paraId="0A0DA0AF"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424D0BF9" w14:textId="77777777" w:rsidR="00A81F83" w:rsidRPr="003B2883" w:rsidDel="00545A81" w:rsidRDefault="00A81F83" w:rsidP="006E5F5A">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20D12746" w14:textId="77777777" w:rsidR="00A81F83" w:rsidRPr="003B2883" w:rsidRDefault="00A81F83" w:rsidP="006E5F5A">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2DC7DC7" w14:textId="77777777" w:rsidR="00A81F83" w:rsidRPr="003B2883" w:rsidRDefault="00A81F83" w:rsidP="006E5F5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D1EA80" w14:textId="77777777" w:rsidR="00A81F83" w:rsidRPr="003B2883" w:rsidRDefault="00A81F83" w:rsidP="006E5F5A">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A8D0CC" w14:textId="0167854F" w:rsidR="00847650" w:rsidRDefault="00A81F83" w:rsidP="006E5F5A">
            <w:pPr>
              <w:pStyle w:val="TAL"/>
              <w:rPr>
                <w:ins w:id="76" w:author="Bruno Landais" w:date="2021-05-10T11:58:00Z"/>
                <w:lang w:eastAsia="zh-CN"/>
              </w:rPr>
            </w:pPr>
            <w:r w:rsidRPr="003B2883">
              <w:rPr>
                <w:lang w:eastAsia="zh-CN"/>
              </w:rPr>
              <w:t xml:space="preserve">This IE shall be present if the trigger is set to "CONTINUOUS". When present, this IE describes the maximum number of reports that can be generated by </w:t>
            </w:r>
            <w:del w:id="77" w:author="Bruno Landais - rev1" w:date="2021-05-26T10:22:00Z">
              <w:r w:rsidRPr="003B2883" w:rsidDel="009E606B">
                <w:rPr>
                  <w:lang w:eastAsia="zh-CN"/>
                </w:rPr>
                <w:delText xml:space="preserve">the </w:delText>
              </w:r>
            </w:del>
            <w:ins w:id="78" w:author="Bruno Landais - rev1" w:date="2021-05-26T10:22:00Z">
              <w:r w:rsidR="009E606B">
                <w:rPr>
                  <w:lang w:eastAsia="zh-CN"/>
                </w:rPr>
                <w:t>each</w:t>
              </w:r>
              <w:r w:rsidR="009E606B" w:rsidRPr="003B2883">
                <w:rPr>
                  <w:lang w:eastAsia="zh-CN"/>
                </w:rPr>
                <w:t xml:space="preserve"> </w:t>
              </w:r>
            </w:ins>
            <w:r w:rsidRPr="003B2883">
              <w:rPr>
                <w:lang w:eastAsia="zh-CN"/>
              </w:rPr>
              <w:t>subscribed event</w:t>
            </w:r>
            <w:ins w:id="79" w:author="Bruno Landais - rev1" w:date="2021-05-26T10:22:00Z">
              <w:r w:rsidR="009E606B">
                <w:rPr>
                  <w:lang w:eastAsia="zh-CN"/>
                </w:rPr>
                <w:t xml:space="preserve"> in the subscription</w:t>
              </w:r>
            </w:ins>
            <w:r w:rsidRPr="003B2883">
              <w:rPr>
                <w:lang w:eastAsia="zh-CN"/>
              </w:rPr>
              <w:t xml:space="preserve">. </w:t>
            </w:r>
          </w:p>
          <w:p w14:paraId="26F34093" w14:textId="77777777" w:rsidR="00847650" w:rsidRDefault="00847650" w:rsidP="006E5F5A">
            <w:pPr>
              <w:pStyle w:val="TAL"/>
              <w:rPr>
                <w:ins w:id="80" w:author="Bruno Landais" w:date="2021-05-10T11:58:00Z"/>
                <w:lang w:eastAsia="zh-CN"/>
              </w:rPr>
            </w:pPr>
          </w:p>
          <w:p w14:paraId="0A6312E1" w14:textId="77777777" w:rsidR="00847650" w:rsidRDefault="00A81F83" w:rsidP="006E5F5A">
            <w:pPr>
              <w:pStyle w:val="TAL"/>
              <w:rPr>
                <w:ins w:id="81" w:author="Bruno Landais" w:date="2021-05-10T11:58:00Z"/>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 xml:space="preserve">event in the list. </w:t>
            </w:r>
          </w:p>
          <w:p w14:paraId="18519761" w14:textId="77777777" w:rsidR="00847650" w:rsidRDefault="00847650" w:rsidP="006E5F5A">
            <w:pPr>
              <w:pStyle w:val="TAL"/>
              <w:rPr>
                <w:ins w:id="82" w:author="Bruno Landais" w:date="2021-05-10T11:58:00Z"/>
                <w:lang w:eastAsia="zh-CN"/>
              </w:rPr>
            </w:pPr>
          </w:p>
          <w:p w14:paraId="7FCCB320" w14:textId="77777777" w:rsidR="00847650" w:rsidRDefault="00A81F83" w:rsidP="006E5F5A">
            <w:pPr>
              <w:pStyle w:val="TAL"/>
              <w:rPr>
                <w:ins w:id="83" w:author="Bruno Landais" w:date="2021-05-10T11:58:00Z"/>
              </w:rPr>
            </w:pPr>
            <w:r w:rsidRPr="003B2883">
              <w:rPr>
                <w:lang w:eastAsia="zh-CN"/>
              </w:rPr>
              <w:t xml:space="preserve">If the AMF event subscription is for a group of UEs, this </w:t>
            </w:r>
            <w:r w:rsidRPr="003B2883">
              <w:t xml:space="preserve">parameter shall be applied to each individual member UE of the group. </w:t>
            </w:r>
          </w:p>
          <w:p w14:paraId="1BFAC5DD" w14:textId="77777777" w:rsidR="00847650" w:rsidRDefault="00847650" w:rsidP="006E5F5A">
            <w:pPr>
              <w:pStyle w:val="TAL"/>
              <w:rPr>
                <w:ins w:id="84" w:author="Bruno Landais" w:date="2021-05-10T11:58:00Z"/>
              </w:rPr>
            </w:pPr>
          </w:p>
          <w:p w14:paraId="231DF49D" w14:textId="6B00E269" w:rsidR="00A81F83" w:rsidRPr="003B2883" w:rsidRDefault="00A81F83" w:rsidP="006E5F5A">
            <w:pPr>
              <w:pStyle w:val="TAL"/>
            </w:pPr>
            <w:r w:rsidRPr="003B2883">
              <w:t>If the event subscription is transferred from source AMF to target AMF, this IE shall contain:</w:t>
            </w:r>
          </w:p>
          <w:p w14:paraId="4F3DE2C8" w14:textId="77777777" w:rsidR="00A81F83" w:rsidRPr="003B2883" w:rsidRDefault="00A81F83" w:rsidP="006E5F5A">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1431F1E5" w14:textId="6109E51A" w:rsidR="00A81F83" w:rsidRDefault="00A81F83" w:rsidP="006E5F5A">
            <w:pPr>
              <w:pStyle w:val="TAL"/>
              <w:ind w:left="539" w:hanging="255"/>
            </w:pPr>
            <w:r w:rsidRPr="003B2883">
              <w:t>-</w:t>
            </w:r>
            <w:r w:rsidRPr="003B2883">
              <w:tab/>
              <w:t xml:space="preserve">the </w:t>
            </w:r>
            <w:del w:id="85" w:author="Bruno Landais" w:date="2021-05-10T11:05:00Z">
              <w:r w:rsidRPr="003B2883" w:rsidDel="00A81F83">
                <w:delText xml:space="preserve">remaining </w:delText>
              </w:r>
            </w:del>
            <w:ins w:id="86" w:author="Bruno Landais" w:date="2021-05-10T11:05:00Z">
              <w:r>
                <w:t>maximum</w:t>
              </w:r>
              <w:r w:rsidRPr="003B2883">
                <w:t xml:space="preserve"> </w:t>
              </w:r>
            </w:ins>
            <w:r w:rsidRPr="003B2883">
              <w:t xml:space="preserve">number of reports for </w:t>
            </w:r>
            <w:ins w:id="87" w:author="Bruno Landais - rev1" w:date="2021-05-26T10:32:00Z">
              <w:r w:rsidR="00033022">
                <w:t xml:space="preserve">each event of the AMF </w:t>
              </w:r>
            </w:ins>
            <w:del w:id="88" w:author="Bruno Landais - rev1" w:date="2021-05-26T10:32:00Z">
              <w:r w:rsidRPr="003B2883" w:rsidDel="00033022">
                <w:delText xml:space="preserve">the </w:delText>
              </w:r>
            </w:del>
            <w:r w:rsidRPr="003B2883">
              <w:t xml:space="preserve">event subscription for </w:t>
            </w:r>
            <w:ins w:id="89" w:author="Bruno Landais" w:date="2021-05-10T11:06:00Z">
              <w:r>
                <w:t>each individual member of the group</w:t>
              </w:r>
            </w:ins>
            <w:del w:id="90" w:author="Bruno Landais" w:date="2021-05-10T11:06:00Z">
              <w:r w:rsidRPr="003B2883" w:rsidDel="00A81F83">
                <w:delText>this specific UE in a group,</w:delText>
              </w:r>
            </w:del>
            <w:r w:rsidRPr="003B2883">
              <w:t xml:space="preserve"> in the case of </w:t>
            </w:r>
            <w:ins w:id="91" w:author="Bruno Landais" w:date="2021-05-10T13:29:00Z">
              <w:r w:rsidR="00323F45">
                <w:t xml:space="preserve">a </w:t>
              </w:r>
            </w:ins>
            <w:r w:rsidRPr="003B2883">
              <w:t xml:space="preserve">group </w:t>
            </w:r>
            <w:del w:id="92" w:author="Bruno Landais" w:date="2021-05-10T13:29:00Z">
              <w:r w:rsidRPr="003B2883" w:rsidDel="00323F45">
                <w:delText xml:space="preserve">ID specific </w:delText>
              </w:r>
            </w:del>
            <w:r w:rsidRPr="003B2883">
              <w:t>event subscription.</w:t>
            </w:r>
          </w:p>
          <w:p w14:paraId="5B198C7F" w14:textId="77777777" w:rsidR="00A81F83" w:rsidRDefault="00A81F83" w:rsidP="006E5F5A">
            <w:pPr>
              <w:pStyle w:val="TAL"/>
              <w:rPr>
                <w:rFonts w:cs="Arial"/>
                <w:szCs w:val="18"/>
              </w:rPr>
            </w:pPr>
            <w:r>
              <w:rPr>
                <w:rFonts w:cs="Arial"/>
                <w:szCs w:val="18"/>
              </w:rPr>
              <w:t>(NOTE 1)</w:t>
            </w:r>
          </w:p>
          <w:p w14:paraId="7E2FC7B7" w14:textId="77777777" w:rsidR="00A81F83" w:rsidRPr="001837A9" w:rsidRDefault="00A81F83" w:rsidP="006E5F5A">
            <w:pPr>
              <w:pStyle w:val="TAL"/>
              <w:rPr>
                <w:rFonts w:cs="Arial"/>
                <w:szCs w:val="18"/>
              </w:rPr>
            </w:pPr>
            <w:r>
              <w:rPr>
                <w:rFonts w:cs="Arial"/>
                <w:szCs w:val="18"/>
              </w:rPr>
              <w:t>(</w:t>
            </w:r>
            <w:r w:rsidRPr="00C956DD">
              <w:rPr>
                <w:rFonts w:cs="Arial"/>
                <w:szCs w:val="18"/>
              </w:rPr>
              <w:t>NOTE</w:t>
            </w:r>
            <w:r>
              <w:rPr>
                <w:rFonts w:cs="Arial"/>
                <w:szCs w:val="18"/>
              </w:rPr>
              <w:t xml:space="preserve"> 2)</w:t>
            </w:r>
          </w:p>
        </w:tc>
      </w:tr>
      <w:tr w:rsidR="00A81F83" w:rsidRPr="003B2883" w14:paraId="3096283E"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47DA0DF3" w14:textId="77777777" w:rsidR="00A81F83" w:rsidRPr="003B2883" w:rsidDel="00545A81" w:rsidRDefault="00A81F83" w:rsidP="006E5F5A">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1355FBD8" w14:textId="77777777" w:rsidR="00A81F83" w:rsidRPr="003B2883" w:rsidRDefault="00A81F83" w:rsidP="006E5F5A">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4AB5BC4" w14:textId="77777777" w:rsidR="00A81F83" w:rsidRPr="003B2883" w:rsidRDefault="00A81F83" w:rsidP="006E5F5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EC674A" w14:textId="77777777" w:rsidR="00A81F83" w:rsidRPr="003B2883" w:rsidRDefault="00A81F83" w:rsidP="006E5F5A">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4349BD" w14:textId="77777777" w:rsidR="00A81F83" w:rsidRPr="003B2883" w:rsidRDefault="00A81F83" w:rsidP="006E5F5A">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1470B8EC" w14:textId="77777777" w:rsidR="00A81F83" w:rsidRPr="003B2883" w:rsidRDefault="00A81F83" w:rsidP="006E5F5A">
            <w:pPr>
              <w:pStyle w:val="TAL"/>
              <w:rPr>
                <w:rFonts w:cs="Arial"/>
                <w:szCs w:val="18"/>
                <w:lang w:eastAsia="zh-CN"/>
              </w:rPr>
            </w:pPr>
          </w:p>
          <w:p w14:paraId="4372E05E" w14:textId="77777777" w:rsidR="00A81F83" w:rsidRPr="003B2883" w:rsidRDefault="00A81F83" w:rsidP="006E5F5A">
            <w:pPr>
              <w:pStyle w:val="TAL"/>
              <w:rPr>
                <w:rFonts w:cs="Arial"/>
                <w:szCs w:val="18"/>
                <w:lang w:eastAsia="zh-CN"/>
              </w:rPr>
            </w:pPr>
            <w:r w:rsidRPr="003B2883">
              <w:rPr>
                <w:rFonts w:cs="Arial"/>
                <w:szCs w:val="18"/>
                <w:lang w:eastAsia="zh-CN"/>
              </w:rPr>
              <w:t>This IE may be included in an event subscription request.</w:t>
            </w:r>
          </w:p>
          <w:p w14:paraId="29165D8D" w14:textId="77777777" w:rsidR="00A81F83" w:rsidRPr="003B2883" w:rsidRDefault="00A81F83" w:rsidP="006E5F5A">
            <w:pPr>
              <w:pStyle w:val="TAL"/>
              <w:rPr>
                <w:rFonts w:cs="Arial"/>
                <w:szCs w:val="18"/>
                <w:lang w:eastAsia="zh-CN"/>
              </w:rPr>
            </w:pPr>
          </w:p>
          <w:p w14:paraId="5A0FB72C" w14:textId="77777777" w:rsidR="00A81F83" w:rsidRDefault="00A81F83" w:rsidP="006E5F5A">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27F301BB" w14:textId="77777777" w:rsidR="00A81F83" w:rsidRPr="003B2883" w:rsidRDefault="00A81F83" w:rsidP="006E5F5A">
            <w:pPr>
              <w:pStyle w:val="TAL"/>
              <w:rPr>
                <w:rFonts w:cs="Arial"/>
                <w:szCs w:val="18"/>
              </w:rPr>
            </w:pPr>
            <w:r>
              <w:rPr>
                <w:lang w:eastAsia="zh-CN"/>
              </w:rPr>
              <w:t>(NOTE 1)</w:t>
            </w:r>
          </w:p>
        </w:tc>
      </w:tr>
      <w:tr w:rsidR="00A81F83" w:rsidRPr="003B2883" w14:paraId="1A883BA6"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0B92AD0A" w14:textId="77777777" w:rsidR="00A81F83" w:rsidRPr="003B2883" w:rsidRDefault="00A81F83" w:rsidP="006E5F5A">
            <w:pPr>
              <w:pStyle w:val="TAL"/>
              <w:rPr>
                <w:lang w:eastAsia="zh-CN"/>
              </w:rPr>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5051C4C" w14:textId="77777777" w:rsidR="00A81F83" w:rsidRPr="003B2883" w:rsidRDefault="00A81F83" w:rsidP="006E5F5A">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001B43EA" w14:textId="77777777" w:rsidR="00A81F83" w:rsidRPr="003B2883" w:rsidRDefault="00A81F83" w:rsidP="006E5F5A">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109133E" w14:textId="77777777" w:rsidR="00A81F83" w:rsidRPr="003B2883" w:rsidRDefault="00A81F83" w:rsidP="006E5F5A">
            <w:pPr>
              <w:pStyle w:val="TAL"/>
              <w:rPr>
                <w:lang w:eastAsia="zh-CN"/>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443403F2" w14:textId="77777777" w:rsidR="00A81F83" w:rsidRPr="003B2883" w:rsidRDefault="00A81F83" w:rsidP="006E5F5A">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r>
      <w:tr w:rsidR="00A81F83" w:rsidRPr="003B2883" w14:paraId="5405C9AE"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776515E2" w14:textId="77777777" w:rsidR="00A81F83" w:rsidRDefault="00A81F83" w:rsidP="006E5F5A">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tcPr>
          <w:p w14:paraId="7C058359" w14:textId="77777777" w:rsidR="00A81F83" w:rsidRDefault="00A81F83" w:rsidP="006E5F5A">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A8CDE19" w14:textId="77777777" w:rsidR="00A81F83" w:rsidRDefault="00A81F83" w:rsidP="006E5F5A">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9314D29" w14:textId="77777777" w:rsidR="00A81F83" w:rsidRDefault="00A81F83" w:rsidP="006E5F5A">
            <w:pPr>
              <w:pStyle w:val="TAL"/>
              <w:rPr>
                <w:noProof/>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4369DCE9" w14:textId="77777777" w:rsidR="00A81F83" w:rsidRDefault="00A81F83" w:rsidP="006E5F5A">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4F4CA744" w14:textId="77777777" w:rsidR="00A81F83" w:rsidRDefault="00A81F83" w:rsidP="006E5F5A">
            <w:pPr>
              <w:pStyle w:val="TAL"/>
              <w:rPr>
                <w:rFonts w:cs="Arial"/>
                <w:szCs w:val="18"/>
                <w:lang w:eastAsia="zh-CN"/>
              </w:rPr>
            </w:pPr>
          </w:p>
          <w:p w14:paraId="4AB9C6A0" w14:textId="77777777" w:rsidR="00A81F83" w:rsidRDefault="00A81F83" w:rsidP="006E5F5A">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r>
      <w:tr w:rsidR="00A81F83" w:rsidRPr="003B2883" w14:paraId="401C424F" w14:textId="77777777" w:rsidTr="006E5F5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170514" w14:textId="77777777" w:rsidR="00A81F83" w:rsidRDefault="00A81F83" w:rsidP="006E5F5A">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772ACD8B" w14:textId="49EBB9A9" w:rsidR="00A81F83" w:rsidRPr="001837A9" w:rsidRDefault="00A81F83" w:rsidP="006E5F5A">
            <w:pPr>
              <w:pStyle w:val="TAN"/>
            </w:pPr>
            <w:r>
              <w:t>NOTE 2:</w:t>
            </w:r>
            <w:r w:rsidRPr="003B2883">
              <w:tab/>
            </w:r>
            <w:del w:id="93" w:author="Bruno Landais - rev1" w:date="2021-05-26T10:02:00Z">
              <w:r w:rsidRPr="003B2883" w:rsidDel="00625D77">
                <w:rPr>
                  <w:rFonts w:hint="eastAsia"/>
                </w:rPr>
                <w:delText>max</w:delText>
              </w:r>
              <w:r w:rsidRPr="003B2883" w:rsidDel="00625D77">
                <w:delText>Reports</w:delText>
              </w:r>
              <w:r w:rsidDel="00625D77">
                <w:delText xml:space="preserve"> in </w:delText>
              </w:r>
              <w:r w:rsidRPr="003B2883" w:rsidDel="00625D77">
                <w:delText>AmfEvent</w:delText>
              </w:r>
              <w:r w:rsidRPr="00A6654B" w:rsidDel="00625D77">
                <w:delText xml:space="preserve"> </w:delText>
              </w:r>
              <w:r w:rsidDel="00625D77">
                <w:delText>shall have</w:delText>
              </w:r>
              <w:r w:rsidRPr="00A6654B" w:rsidDel="00625D77">
                <w:delText xml:space="preserve"> precedence over the </w:delText>
              </w:r>
              <w:r w:rsidRPr="003B2883" w:rsidDel="00625D77">
                <w:rPr>
                  <w:rFonts w:hint="eastAsia"/>
                </w:rPr>
                <w:delText>max</w:delText>
              </w:r>
              <w:r w:rsidRPr="003B2883" w:rsidDel="00625D77">
                <w:delText>Reports</w:delText>
              </w:r>
              <w:r w:rsidDel="00625D77">
                <w:delText xml:space="preserve"> </w:delText>
              </w:r>
              <w:r w:rsidRPr="00A6654B" w:rsidDel="00625D77">
                <w:delText>in this attribute</w:delText>
              </w:r>
              <w:r w:rsidDel="00625D77">
                <w:delText>.</w:delText>
              </w:r>
            </w:del>
            <w:ins w:id="94" w:author="Bruno Landais - rev1" w:date="2021-05-26T10:02:00Z">
              <w:r w:rsidR="00625D77">
                <w:t>See NOTE 2 of Table</w:t>
              </w:r>
            </w:ins>
            <w:ins w:id="95" w:author="Bruno Landais - rev1" w:date="2021-05-26T10:03:00Z">
              <w:r w:rsidR="00625D77">
                <w:t> </w:t>
              </w:r>
            </w:ins>
            <w:ins w:id="96" w:author="Bruno Landais - rev1" w:date="2021-05-26T10:02:00Z">
              <w:r w:rsidR="00625D77" w:rsidRPr="003B2883">
                <w:t>6.2.6.2.3-1</w:t>
              </w:r>
            </w:ins>
            <w:ins w:id="97" w:author="Bruno Landais - rev1" w:date="2021-05-26T10:03:00Z">
              <w:r w:rsidR="00625D77">
                <w:t xml:space="preserve"> regarding the precedence between </w:t>
              </w:r>
              <w:proofErr w:type="spellStart"/>
              <w:r w:rsidR="00625D77">
                <w:t>maxReports</w:t>
              </w:r>
              <w:proofErr w:type="spellEnd"/>
              <w:r w:rsidR="00625D77">
                <w:t xml:space="preserve"> in </w:t>
              </w:r>
              <w:proofErr w:type="spellStart"/>
              <w:r w:rsidR="00625D77">
                <w:t>AmfEvent</w:t>
              </w:r>
              <w:proofErr w:type="spellEnd"/>
              <w:r w:rsidR="00625D77">
                <w:t xml:space="preserve"> and </w:t>
              </w:r>
              <w:proofErr w:type="spellStart"/>
              <w:r w:rsidR="00625D77">
                <w:t>maxReports</w:t>
              </w:r>
              <w:proofErr w:type="spellEnd"/>
              <w:r w:rsidR="00625D77">
                <w:t xml:space="preserve"> in this attribute</w:t>
              </w:r>
            </w:ins>
            <w:ins w:id="98" w:author="Bruno Landais - rev1" w:date="2021-05-26T10:02:00Z">
              <w:r w:rsidR="00625D77">
                <w:t> </w:t>
              </w:r>
            </w:ins>
          </w:p>
        </w:tc>
      </w:tr>
    </w:tbl>
    <w:p w14:paraId="2A54C2F4" w14:textId="77777777" w:rsidR="00A82B86" w:rsidRDefault="00A82B86" w:rsidP="00B0045F">
      <w:pPr>
        <w:pStyle w:val="Heading5"/>
      </w:pPr>
    </w:p>
    <w:bookmarkEnd w:id="15"/>
    <w:bookmarkEnd w:id="16"/>
    <w:bookmarkEnd w:id="17"/>
    <w:bookmarkEnd w:id="18"/>
    <w:bookmarkEnd w:id="19"/>
    <w:bookmarkEnd w:id="20"/>
    <w:bookmarkEnd w:id="21"/>
    <w:bookmarkEnd w:id="22"/>
    <w:bookmarkEnd w:id="23"/>
    <w:bookmarkEnd w:id="24"/>
    <w:bookmarkEnd w:id="25"/>
    <w:bookmarkEnd w:id="26"/>
    <w:bookmarkEnd w:id="27"/>
    <w:p w14:paraId="6FEBC339" w14:textId="06722769" w:rsidR="00B0045F" w:rsidRDefault="00B0045F" w:rsidP="00B0045F">
      <w:pPr>
        <w:pStyle w:val="PL"/>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1E35C0" w:rsidRDefault="001E35C0">
      <w:r>
        <w:separator/>
      </w:r>
    </w:p>
  </w:endnote>
  <w:endnote w:type="continuationSeparator" w:id="0">
    <w:p w14:paraId="3E27DD61" w14:textId="77777777" w:rsidR="001E35C0" w:rsidRDefault="001E3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1E35C0" w:rsidRDefault="001E3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1E35C0" w:rsidRDefault="001E35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1E35C0" w:rsidRDefault="001E3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1E35C0" w:rsidRDefault="001E35C0">
      <w:r>
        <w:separator/>
      </w:r>
    </w:p>
  </w:footnote>
  <w:footnote w:type="continuationSeparator" w:id="0">
    <w:p w14:paraId="31AEAAC1" w14:textId="77777777" w:rsidR="001E35C0" w:rsidRDefault="001E3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35C0" w:rsidRDefault="001E3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1E35C0" w:rsidRDefault="001E3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1E35C0" w:rsidRDefault="001E35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E35C0" w:rsidRDefault="001E35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E35C0" w:rsidRDefault="001E3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E35C0" w:rsidRDefault="001E3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22"/>
    <w:rsid w:val="000474EB"/>
    <w:rsid w:val="000628F9"/>
    <w:rsid w:val="00066CD0"/>
    <w:rsid w:val="000A20CE"/>
    <w:rsid w:val="000A6394"/>
    <w:rsid w:val="000A7021"/>
    <w:rsid w:val="000B1FD0"/>
    <w:rsid w:val="000B7FED"/>
    <w:rsid w:val="000C038A"/>
    <w:rsid w:val="000C6598"/>
    <w:rsid w:val="000C7788"/>
    <w:rsid w:val="000D308A"/>
    <w:rsid w:val="000D44B3"/>
    <w:rsid w:val="000D4E7C"/>
    <w:rsid w:val="00141BF2"/>
    <w:rsid w:val="00145D43"/>
    <w:rsid w:val="00155EA8"/>
    <w:rsid w:val="001644D8"/>
    <w:rsid w:val="00192C46"/>
    <w:rsid w:val="001A08B3"/>
    <w:rsid w:val="001A7B60"/>
    <w:rsid w:val="001B52F0"/>
    <w:rsid w:val="001B7A65"/>
    <w:rsid w:val="001E35C0"/>
    <w:rsid w:val="001E41F3"/>
    <w:rsid w:val="001F5AE9"/>
    <w:rsid w:val="001F73D8"/>
    <w:rsid w:val="002444E4"/>
    <w:rsid w:val="0026004D"/>
    <w:rsid w:val="002640DD"/>
    <w:rsid w:val="00275D12"/>
    <w:rsid w:val="00284FEB"/>
    <w:rsid w:val="002860C4"/>
    <w:rsid w:val="00287CA4"/>
    <w:rsid w:val="002B08DF"/>
    <w:rsid w:val="002B397C"/>
    <w:rsid w:val="002B5741"/>
    <w:rsid w:val="002E472E"/>
    <w:rsid w:val="002E6349"/>
    <w:rsid w:val="002E64DC"/>
    <w:rsid w:val="002F4C58"/>
    <w:rsid w:val="00305409"/>
    <w:rsid w:val="00322717"/>
    <w:rsid w:val="00323F45"/>
    <w:rsid w:val="0032781E"/>
    <w:rsid w:val="003609EF"/>
    <w:rsid w:val="0036231A"/>
    <w:rsid w:val="00374DD4"/>
    <w:rsid w:val="003819E9"/>
    <w:rsid w:val="00397077"/>
    <w:rsid w:val="003A588D"/>
    <w:rsid w:val="003B6E8E"/>
    <w:rsid w:val="003D454E"/>
    <w:rsid w:val="003E1A36"/>
    <w:rsid w:val="003F08F5"/>
    <w:rsid w:val="004020A8"/>
    <w:rsid w:val="00410371"/>
    <w:rsid w:val="00422EAA"/>
    <w:rsid w:val="004242F1"/>
    <w:rsid w:val="004825FB"/>
    <w:rsid w:val="004B75B7"/>
    <w:rsid w:val="004E3607"/>
    <w:rsid w:val="0051580D"/>
    <w:rsid w:val="00541FD2"/>
    <w:rsid w:val="00547111"/>
    <w:rsid w:val="005665FD"/>
    <w:rsid w:val="00592D74"/>
    <w:rsid w:val="005B07A5"/>
    <w:rsid w:val="005C4479"/>
    <w:rsid w:val="005E2C44"/>
    <w:rsid w:val="00621188"/>
    <w:rsid w:val="006257ED"/>
    <w:rsid w:val="00625D77"/>
    <w:rsid w:val="00652CF8"/>
    <w:rsid w:val="00663A89"/>
    <w:rsid w:val="00665C47"/>
    <w:rsid w:val="006872E6"/>
    <w:rsid w:val="00695808"/>
    <w:rsid w:val="006A0E47"/>
    <w:rsid w:val="006A454C"/>
    <w:rsid w:val="006B402A"/>
    <w:rsid w:val="006B46FB"/>
    <w:rsid w:val="006C3800"/>
    <w:rsid w:val="006E21FB"/>
    <w:rsid w:val="00707019"/>
    <w:rsid w:val="00792342"/>
    <w:rsid w:val="007977A8"/>
    <w:rsid w:val="007B512A"/>
    <w:rsid w:val="007C2097"/>
    <w:rsid w:val="007D6A07"/>
    <w:rsid w:val="007F48FB"/>
    <w:rsid w:val="007F7259"/>
    <w:rsid w:val="008040A8"/>
    <w:rsid w:val="008279FA"/>
    <w:rsid w:val="00847650"/>
    <w:rsid w:val="008626E7"/>
    <w:rsid w:val="00870EE7"/>
    <w:rsid w:val="008863B9"/>
    <w:rsid w:val="0089666F"/>
    <w:rsid w:val="00897496"/>
    <w:rsid w:val="008A45A6"/>
    <w:rsid w:val="008F3789"/>
    <w:rsid w:val="008F686C"/>
    <w:rsid w:val="0091272D"/>
    <w:rsid w:val="0091443E"/>
    <w:rsid w:val="009148DE"/>
    <w:rsid w:val="00916A68"/>
    <w:rsid w:val="00935DD5"/>
    <w:rsid w:val="00940514"/>
    <w:rsid w:val="00941E30"/>
    <w:rsid w:val="00950AB9"/>
    <w:rsid w:val="00961B6B"/>
    <w:rsid w:val="009777D9"/>
    <w:rsid w:val="00991B88"/>
    <w:rsid w:val="009A5753"/>
    <w:rsid w:val="009A579D"/>
    <w:rsid w:val="009E3297"/>
    <w:rsid w:val="009E606B"/>
    <w:rsid w:val="009F734F"/>
    <w:rsid w:val="00A246B6"/>
    <w:rsid w:val="00A47E70"/>
    <w:rsid w:val="00A50CF0"/>
    <w:rsid w:val="00A7671C"/>
    <w:rsid w:val="00A773CF"/>
    <w:rsid w:val="00A81F83"/>
    <w:rsid w:val="00A82B86"/>
    <w:rsid w:val="00AA2CBC"/>
    <w:rsid w:val="00AA774C"/>
    <w:rsid w:val="00AC5820"/>
    <w:rsid w:val="00AD1CD8"/>
    <w:rsid w:val="00AE2C02"/>
    <w:rsid w:val="00B0045F"/>
    <w:rsid w:val="00B258BB"/>
    <w:rsid w:val="00B30C0B"/>
    <w:rsid w:val="00B33056"/>
    <w:rsid w:val="00B52AAE"/>
    <w:rsid w:val="00B5381E"/>
    <w:rsid w:val="00B67B97"/>
    <w:rsid w:val="00B76D48"/>
    <w:rsid w:val="00B968C8"/>
    <w:rsid w:val="00BA3EC5"/>
    <w:rsid w:val="00BA51D9"/>
    <w:rsid w:val="00BB176A"/>
    <w:rsid w:val="00BB5DFC"/>
    <w:rsid w:val="00BD279D"/>
    <w:rsid w:val="00BD6BB8"/>
    <w:rsid w:val="00C13A96"/>
    <w:rsid w:val="00C66BA2"/>
    <w:rsid w:val="00C70A86"/>
    <w:rsid w:val="00C95985"/>
    <w:rsid w:val="00CB5EC6"/>
    <w:rsid w:val="00CC5026"/>
    <w:rsid w:val="00CC68D0"/>
    <w:rsid w:val="00CE1DA9"/>
    <w:rsid w:val="00CF1E19"/>
    <w:rsid w:val="00D03F9A"/>
    <w:rsid w:val="00D06D51"/>
    <w:rsid w:val="00D24991"/>
    <w:rsid w:val="00D50255"/>
    <w:rsid w:val="00D66520"/>
    <w:rsid w:val="00D77801"/>
    <w:rsid w:val="00DE34CF"/>
    <w:rsid w:val="00E13F3D"/>
    <w:rsid w:val="00E22AF6"/>
    <w:rsid w:val="00E34898"/>
    <w:rsid w:val="00E513BA"/>
    <w:rsid w:val="00E53B23"/>
    <w:rsid w:val="00E677D6"/>
    <w:rsid w:val="00EB09B7"/>
    <w:rsid w:val="00EC1FCD"/>
    <w:rsid w:val="00EC2579"/>
    <w:rsid w:val="00EC5544"/>
    <w:rsid w:val="00EE7D7C"/>
    <w:rsid w:val="00EF2D56"/>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eaderChar">
    <w:name w:val="Header Char"/>
    <w:basedOn w:val="DefaultParagraphFont"/>
    <w:link w:val="Header"/>
    <w:rsid w:val="002F4C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4138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9806689">
      <w:bodyDiv w:val="1"/>
      <w:marLeft w:val="0"/>
      <w:marRight w:val="0"/>
      <w:marTop w:val="0"/>
      <w:marBottom w:val="0"/>
      <w:divBdr>
        <w:top w:val="none" w:sz="0" w:space="0" w:color="auto"/>
        <w:left w:val="none" w:sz="0" w:space="0" w:color="auto"/>
        <w:bottom w:val="none" w:sz="0" w:space="0" w:color="auto"/>
        <w:right w:val="none" w:sz="0" w:space="0" w:color="auto"/>
      </w:divBdr>
    </w:div>
    <w:div w:id="95066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8</Pages>
  <Words>1931</Words>
  <Characters>10729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73</cp:revision>
  <cp:lastPrinted>1899-12-31T23:00:00Z</cp:lastPrinted>
  <dcterms:created xsi:type="dcterms:W3CDTF">2020-02-03T08:32:00Z</dcterms:created>
  <dcterms:modified xsi:type="dcterms:W3CDTF">2021-05-26T13:36:00Z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